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CBA2" w14:textId="10207003" w:rsidR="002A4F04" w:rsidRDefault="008B7748" w:rsidP="002A4F04">
      <w:pPr>
        <w:pStyle w:val="Heading1"/>
      </w:pPr>
      <w:r>
        <w:t>Digitisation Assistant</w:t>
      </w:r>
    </w:p>
    <w:p w14:paraId="2442CBA3" w14:textId="77777777" w:rsidR="002A4F04" w:rsidRDefault="002A4F04" w:rsidP="002A4F04">
      <w:pPr>
        <w:pStyle w:val="Heading2"/>
      </w:pPr>
      <w:r>
        <w:t>Archives New Zealand</w:t>
      </w:r>
      <w:r w:rsidRPr="001676BD">
        <w:t xml:space="preserve">, </w:t>
      </w:r>
      <w:r>
        <w:t>Information and Knowledge Services</w:t>
      </w:r>
    </w:p>
    <w:p w14:paraId="2442CBA4" w14:textId="7A0A0406" w:rsidR="00E33EF9" w:rsidRDefault="00BB071F" w:rsidP="008877AB">
      <w:r w:rsidRPr="00A04F34">
        <w:t xml:space="preserve">The </w:t>
      </w:r>
      <w:r w:rsidR="00A04F34" w:rsidRPr="00A04F34">
        <w:t>Digitisation Assistant</w:t>
      </w:r>
      <w:r w:rsidR="00877222" w:rsidRPr="00A04F34">
        <w:t xml:space="preserve"> </w:t>
      </w:r>
      <w:r w:rsidRPr="00A04F34">
        <w:t xml:space="preserve">undertakes </w:t>
      </w:r>
      <w:r w:rsidR="00EE3666">
        <w:t xml:space="preserve">a broad range of </w:t>
      </w:r>
      <w:r w:rsidR="00A04F34" w:rsidRPr="00A04F34">
        <w:t xml:space="preserve">functions </w:t>
      </w:r>
      <w:r w:rsidR="00A04F34">
        <w:t xml:space="preserve">associated with the digitisation </w:t>
      </w:r>
      <w:r w:rsidRPr="00A04F34">
        <w:t>of Archives NZ’s records and collections</w:t>
      </w:r>
      <w:r w:rsidR="00E33EF9" w:rsidRPr="00A04F34">
        <w:t xml:space="preserve"> to agreed standards and using prescribed processes.  The </w:t>
      </w:r>
      <w:r w:rsidR="00A04F34">
        <w:t>Digitisation Assistant</w:t>
      </w:r>
      <w:r w:rsidR="00877222" w:rsidRPr="00A04F34">
        <w:t xml:space="preserve"> </w:t>
      </w:r>
      <w:r w:rsidR="00E33EF9" w:rsidRPr="00A04F34">
        <w:t>works as part of the Digitisation team to ensure the successful digitisation of records which have been identified as a priority.</w:t>
      </w:r>
    </w:p>
    <w:p w14:paraId="3EFBE2D1" w14:textId="77777777" w:rsidR="000F3F0B" w:rsidRPr="000F3F0B" w:rsidRDefault="00E33EF9" w:rsidP="000F3F0B">
      <w:pPr>
        <w:pStyle w:val="Bullet"/>
        <w:spacing w:before="40" w:after="40"/>
        <w:rPr>
          <w:b/>
          <w:color w:val="1F546B" w:themeColor="text2"/>
        </w:rPr>
      </w:pPr>
      <w:r w:rsidRPr="009E40D1">
        <w:rPr>
          <w:rStyle w:val="BullethighlightedChar"/>
        </w:rPr>
        <w:t>Reporting to</w:t>
      </w:r>
      <w:r>
        <w:t>: Team Leader Digitisation</w:t>
      </w:r>
    </w:p>
    <w:p w14:paraId="2442CBA6" w14:textId="4C2C2C9A" w:rsidR="00E33EF9" w:rsidRPr="005A2652" w:rsidRDefault="00E33EF9" w:rsidP="000F3F0B">
      <w:pPr>
        <w:pStyle w:val="Bullet"/>
        <w:spacing w:before="40" w:after="40"/>
        <w:rPr>
          <w:rStyle w:val="BullethighlightedChar"/>
        </w:rPr>
      </w:pPr>
      <w:r w:rsidRPr="000F3F0B">
        <w:rPr>
          <w:rStyle w:val="BullethighlightedChar"/>
        </w:rPr>
        <w:t>Location:</w:t>
      </w:r>
      <w:r>
        <w:t xml:space="preserve"> </w:t>
      </w:r>
      <w:r w:rsidR="000F3F0B" w:rsidRPr="000F3F0B">
        <w:t>Auckland</w:t>
      </w:r>
      <w:r w:rsidR="000F3F0B">
        <w:t>/</w:t>
      </w:r>
      <w:r w:rsidR="000F3F0B" w:rsidRPr="000F3F0B">
        <w:t>Wellington</w:t>
      </w:r>
      <w:r w:rsidR="000F3F0B">
        <w:t>/</w:t>
      </w:r>
      <w:r w:rsidR="000F3F0B" w:rsidRPr="000F3F0B">
        <w:t>Christchurch</w:t>
      </w:r>
      <w:r w:rsidR="000F3F0B">
        <w:t>/</w:t>
      </w:r>
      <w:r w:rsidR="000F3F0B" w:rsidRPr="000F3F0B">
        <w:t>Dunedin</w:t>
      </w:r>
    </w:p>
    <w:p w14:paraId="2442CBA8" w14:textId="6A79B51B" w:rsidR="008877AB" w:rsidRDefault="00E33EF9" w:rsidP="008877AB">
      <w:pPr>
        <w:pStyle w:val="Bullet"/>
        <w:spacing w:before="40" w:after="40"/>
      </w:pPr>
      <w:r w:rsidRPr="009E40D1">
        <w:rPr>
          <w:rStyle w:val="BullethighlightedChar"/>
        </w:rPr>
        <w:t>Salary range</w:t>
      </w:r>
      <w:r>
        <w:t xml:space="preserve">: </w:t>
      </w:r>
      <w:r w:rsidR="00B83A1A">
        <w:rPr>
          <w:rFonts w:cs="Arial"/>
        </w:rPr>
        <w:t>Delivery</w:t>
      </w:r>
      <w:r w:rsidR="009734E3" w:rsidRPr="009734E3">
        <w:rPr>
          <w:rFonts w:cs="Arial"/>
        </w:rPr>
        <w:t xml:space="preserve"> C</w:t>
      </w:r>
      <w:r w:rsidR="004133FE" w:rsidRPr="009734E3">
        <w:rPr>
          <w:rFonts w:cs="Arial"/>
        </w:rPr>
        <w:tab/>
      </w:r>
      <w:r w:rsidR="00BB071F">
        <w:t xml:space="preserve">   </w:t>
      </w:r>
    </w:p>
    <w:p w14:paraId="2442CBA9" w14:textId="77777777" w:rsidR="002A4F04" w:rsidRPr="001C15EE" w:rsidRDefault="002A4F04" w:rsidP="002A4F04">
      <w:pPr>
        <w:pStyle w:val="Heading2withoverline"/>
      </w:pPr>
      <w:r w:rsidRPr="00B56D48">
        <w:t>What we do matters</w:t>
      </w:r>
      <w:r>
        <w:t xml:space="preserve"> – o</w:t>
      </w:r>
      <w:r w:rsidR="00D05FA4">
        <w:rPr>
          <w:szCs w:val="32"/>
        </w:rPr>
        <w:t>ur purpose</w:t>
      </w:r>
    </w:p>
    <w:p w14:paraId="2442CBAA" w14:textId="77777777" w:rsidR="002A4F04" w:rsidRPr="00285621" w:rsidRDefault="002A4F04" w:rsidP="002A4F04">
      <w:r w:rsidRPr="00285621">
        <w:t xml:space="preserve">Our purpose is to serve and connect people, communities and government to build a safe, </w:t>
      </w:r>
      <w:bookmarkStart w:id="0" w:name="_GoBack"/>
      <w:bookmarkEnd w:id="0"/>
      <w:r w:rsidRPr="00285621">
        <w:t>prosperous and respected nation.</w:t>
      </w:r>
    </w:p>
    <w:p w14:paraId="2442CBAB" w14:textId="77777777" w:rsidR="002A4F04" w:rsidRPr="00285621" w:rsidRDefault="002A4F04" w:rsidP="002A4F04">
      <w:r w:rsidRPr="00285621">
        <w:t>In other words, it’s all about helping to make New Zealand better for New Zealanders.</w:t>
      </w:r>
    </w:p>
    <w:p w14:paraId="2442CBAC" w14:textId="77777777" w:rsidR="002A4F04" w:rsidRDefault="002A4F04" w:rsidP="002A4F04">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2A4F04" w14:paraId="2442CBB1" w14:textId="77777777" w:rsidTr="00630D07">
        <w:tc>
          <w:tcPr>
            <w:tcW w:w="1701" w:type="dxa"/>
            <w:vMerge w:val="restart"/>
          </w:tcPr>
          <w:p w14:paraId="2442CBAD" w14:textId="77777777" w:rsidR="002A4F04" w:rsidRDefault="002A4F04" w:rsidP="00630D07">
            <w:pPr>
              <w:pStyle w:val="Tablenormal0"/>
              <w:ind w:left="-108"/>
            </w:pPr>
            <w:r>
              <w:rPr>
                <w:noProof/>
                <w:lang w:eastAsia="en-NZ"/>
              </w:rPr>
              <w:drawing>
                <wp:inline distT="0" distB="0" distL="0" distR="0" wp14:anchorId="2442CC31" wp14:editId="2442CC32">
                  <wp:extent cx="944738" cy="1950720"/>
                  <wp:effectExtent l="0" t="0" r="825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4738"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2442CBAE" w14:textId="77777777" w:rsidR="002A4F04" w:rsidRPr="00DA62E8" w:rsidRDefault="002A4F04" w:rsidP="006D18D4">
            <w:pPr>
              <w:pStyle w:val="Heading3"/>
              <w:spacing w:before="0" w:after="0"/>
            </w:pPr>
            <w:r w:rsidRPr="00DA62E8">
              <w:t xml:space="preserve">We make it easy, we make it work </w:t>
            </w:r>
          </w:p>
          <w:p w14:paraId="2442CBAF" w14:textId="77777777" w:rsidR="002A4F04" w:rsidRPr="00DA62E8" w:rsidRDefault="002A4F04" w:rsidP="00630D07">
            <w:pPr>
              <w:pStyle w:val="Tablebullet"/>
            </w:pPr>
            <w:r w:rsidRPr="00DA62E8">
              <w:t>Customer centred</w:t>
            </w:r>
          </w:p>
          <w:p w14:paraId="2442CBB0" w14:textId="77777777" w:rsidR="002A4F04" w:rsidRPr="00BF0C5F" w:rsidRDefault="002A4F04" w:rsidP="00630D07">
            <w:pPr>
              <w:pStyle w:val="Tablebullet"/>
            </w:pPr>
            <w:r w:rsidRPr="00DA62E8">
              <w:t>Make things even better</w:t>
            </w:r>
          </w:p>
        </w:tc>
      </w:tr>
      <w:tr w:rsidR="002A4F04" w14:paraId="2442CBB6" w14:textId="77777777" w:rsidTr="00630D07">
        <w:tc>
          <w:tcPr>
            <w:tcW w:w="1701" w:type="dxa"/>
            <w:vMerge/>
          </w:tcPr>
          <w:p w14:paraId="2442CBB2" w14:textId="77777777" w:rsidR="002A4F04" w:rsidRDefault="002A4F04" w:rsidP="00630D07">
            <w:pPr>
              <w:pStyle w:val="Tablenormal0"/>
            </w:pPr>
          </w:p>
        </w:tc>
        <w:tc>
          <w:tcPr>
            <w:tcW w:w="8557" w:type="dxa"/>
          </w:tcPr>
          <w:p w14:paraId="2442CBB3" w14:textId="77777777" w:rsidR="002A4F04" w:rsidRPr="005D6013" w:rsidRDefault="002A4F04" w:rsidP="006D18D4">
            <w:pPr>
              <w:pStyle w:val="Heading3"/>
              <w:spacing w:before="0" w:after="0"/>
            </w:pPr>
            <w:r w:rsidRPr="005D6013">
              <w:t xml:space="preserve">We’re stronger together </w:t>
            </w:r>
          </w:p>
          <w:p w14:paraId="2442CBB4" w14:textId="77777777" w:rsidR="002A4F04" w:rsidRPr="00DA62E8" w:rsidRDefault="002A4F04" w:rsidP="00630D07">
            <w:pPr>
              <w:pStyle w:val="Tablebullet"/>
            </w:pPr>
            <w:r w:rsidRPr="00DA62E8">
              <w:t>Work as a team</w:t>
            </w:r>
          </w:p>
          <w:p w14:paraId="2442CBB5" w14:textId="77777777" w:rsidR="002A4F04" w:rsidRPr="00BF0C5F" w:rsidRDefault="002A4F04" w:rsidP="00630D07">
            <w:pPr>
              <w:pStyle w:val="Tablebullet"/>
            </w:pPr>
            <w:r w:rsidRPr="00DA62E8">
              <w:t>Value each other</w:t>
            </w:r>
          </w:p>
        </w:tc>
      </w:tr>
      <w:tr w:rsidR="002A4F04" w14:paraId="2442CBBB" w14:textId="77777777" w:rsidTr="002A4F04">
        <w:tc>
          <w:tcPr>
            <w:tcW w:w="1701" w:type="dxa"/>
            <w:vMerge/>
          </w:tcPr>
          <w:p w14:paraId="2442CBB7" w14:textId="77777777" w:rsidR="002A4F04" w:rsidRDefault="002A4F04" w:rsidP="002A4F04">
            <w:pPr>
              <w:pStyle w:val="Tablenormal0"/>
            </w:pPr>
          </w:p>
        </w:tc>
        <w:tc>
          <w:tcPr>
            <w:tcW w:w="8557" w:type="dxa"/>
          </w:tcPr>
          <w:p w14:paraId="2442CBB8" w14:textId="77777777" w:rsidR="002A4F04" w:rsidRPr="005D6013" w:rsidRDefault="002A4F04" w:rsidP="006D18D4">
            <w:pPr>
              <w:pStyle w:val="Heading3"/>
              <w:spacing w:before="0" w:after="0"/>
            </w:pPr>
            <w:r w:rsidRPr="005D6013">
              <w:t xml:space="preserve">We take pride in what we do </w:t>
            </w:r>
          </w:p>
          <w:p w14:paraId="2442CBB9" w14:textId="77777777" w:rsidR="002A4F04" w:rsidRPr="00DA62E8" w:rsidRDefault="002A4F04" w:rsidP="002A4F04">
            <w:pPr>
              <w:pStyle w:val="Tablebullet"/>
            </w:pPr>
            <w:r w:rsidRPr="00DA62E8">
              <w:t>Make a positive difference</w:t>
            </w:r>
          </w:p>
          <w:p w14:paraId="2442CBBA" w14:textId="77777777" w:rsidR="002A4F04" w:rsidRPr="00BF0C5F" w:rsidRDefault="002A4F04" w:rsidP="002A4F04">
            <w:pPr>
              <w:pStyle w:val="Tablebullet"/>
            </w:pPr>
            <w:r w:rsidRPr="00DA62E8">
              <w:t>Strive for excellence</w:t>
            </w:r>
          </w:p>
        </w:tc>
      </w:tr>
    </w:tbl>
    <w:p w14:paraId="2442CBBC" w14:textId="77777777" w:rsidR="002A4F04" w:rsidRPr="00767FB1" w:rsidRDefault="002A4F04" w:rsidP="006337E1">
      <w:pPr>
        <w:pStyle w:val="Heading2withoverline"/>
        <w:pBdr>
          <w:top w:val="none" w:sz="0" w:space="0" w:color="auto"/>
        </w:pBdr>
      </w:pPr>
      <w:r w:rsidRPr="00767FB1">
        <w:t xml:space="preserve">Working </w:t>
      </w:r>
      <w:r>
        <w:t xml:space="preserve">effectively </w:t>
      </w:r>
      <w:r w:rsidRPr="00767FB1">
        <w:t xml:space="preserve">with </w:t>
      </w:r>
      <w:r w:rsidRPr="00535DF5">
        <w:t>Māori</w:t>
      </w:r>
    </w:p>
    <w:p w14:paraId="2442CBBD" w14:textId="77777777" w:rsidR="002A4F04" w:rsidRDefault="002A4F04" w:rsidP="00426EF3">
      <w:pPr>
        <w:spacing w:after="240"/>
      </w:pPr>
      <w:r w:rsidRPr="001C15EE">
        <w:t xml:space="preserve">Te Aka Taiwhenua – our Māori Strategic Framework – </w:t>
      </w:r>
      <w:r>
        <w:t xml:space="preserve">enables us to </w:t>
      </w:r>
      <w:r w:rsidRPr="001C15EE">
        <w:t xml:space="preserve">work effectively with Māori. We accept our privileged role and responsibility of holding and protecting </w:t>
      </w:r>
      <w:r w:rsidR="00DB3D90">
        <w:t>the Treaty of Waitangi /</w:t>
      </w:r>
      <w:r w:rsidRPr="001C15EE">
        <w:t>Te Tiriti o Waitangi.</w:t>
      </w:r>
    </w:p>
    <w:p w14:paraId="2442CBBE" w14:textId="432D2BC8" w:rsidR="00607F7E" w:rsidRDefault="00607F7E">
      <w:pPr>
        <w:spacing w:after="240"/>
      </w:pPr>
      <w:r>
        <w:br w:type="page"/>
      </w:r>
    </w:p>
    <w:p w14:paraId="36F56210" w14:textId="77777777" w:rsidR="00C60E5B" w:rsidRDefault="00C60E5B" w:rsidP="00426EF3">
      <w:pPr>
        <w:spacing w:after="240"/>
      </w:pPr>
    </w:p>
    <w:tbl>
      <w:tblPr>
        <w:tblStyle w:val="DIATable"/>
        <w:tblW w:w="9498" w:type="dxa"/>
        <w:tblLook w:val="04A0" w:firstRow="1" w:lastRow="0" w:firstColumn="1" w:lastColumn="0" w:noHBand="0" w:noVBand="1"/>
        <w:tblDescription w:val="This table outlines &quot;Who you will work with to get the job done&quot;"/>
      </w:tblPr>
      <w:tblGrid>
        <w:gridCol w:w="4749"/>
        <w:gridCol w:w="4749"/>
      </w:tblGrid>
      <w:tr w:rsidR="00545ABB" w:rsidRPr="002A4F04" w14:paraId="2442CBC1" w14:textId="77777777" w:rsidTr="004133FE">
        <w:trPr>
          <w:cnfStyle w:val="100000000000" w:firstRow="1" w:lastRow="0" w:firstColumn="0" w:lastColumn="0" w:oddVBand="0" w:evenVBand="0" w:oddHBand="0" w:evenHBand="0" w:firstRowFirstColumn="0" w:firstRowLastColumn="0" w:lastRowFirstColumn="0" w:lastRowLastColumn="0"/>
          <w:tblHeader/>
        </w:trPr>
        <w:tc>
          <w:tcPr>
            <w:tcW w:w="4749" w:type="dxa"/>
            <w:vAlign w:val="center"/>
          </w:tcPr>
          <w:p w14:paraId="2442CBBF" w14:textId="77777777" w:rsidR="00545ABB" w:rsidRPr="002A4F04" w:rsidRDefault="008877AB" w:rsidP="004B3282">
            <w:pPr>
              <w:spacing w:before="0" w:after="0" w:line="276" w:lineRule="auto"/>
              <w:rPr>
                <w:bCs/>
                <w:sz w:val="26"/>
                <w:szCs w:val="26"/>
              </w:rPr>
            </w:pPr>
            <w:r>
              <w:rPr>
                <w:rFonts w:cs="Arial"/>
                <w:b w:val="0"/>
                <w:bCs/>
                <w:color w:val="1F546B"/>
                <w:sz w:val="28"/>
                <w:szCs w:val="26"/>
              </w:rPr>
              <w:br w:type="page"/>
            </w:r>
            <w:r w:rsidR="009F76E6" w:rsidRPr="002A4F04">
              <w:rPr>
                <w:bCs/>
                <w:sz w:val="26"/>
                <w:szCs w:val="26"/>
              </w:rPr>
              <w:t>What you will do to contribute</w:t>
            </w:r>
          </w:p>
        </w:tc>
        <w:tc>
          <w:tcPr>
            <w:tcW w:w="4749" w:type="dxa"/>
            <w:vAlign w:val="center"/>
          </w:tcPr>
          <w:p w14:paraId="2442CBC0" w14:textId="77777777" w:rsidR="00545ABB" w:rsidRPr="002A4F04" w:rsidRDefault="009F76E6" w:rsidP="004B3282">
            <w:pPr>
              <w:spacing w:before="0" w:after="0" w:line="276" w:lineRule="auto"/>
              <w:rPr>
                <w:bCs/>
                <w:sz w:val="26"/>
                <w:szCs w:val="26"/>
              </w:rPr>
            </w:pPr>
            <w:r w:rsidRPr="002A4F04">
              <w:rPr>
                <w:bCs/>
                <w:sz w:val="26"/>
                <w:szCs w:val="26"/>
              </w:rPr>
              <w:t>As a result we will see</w:t>
            </w:r>
          </w:p>
        </w:tc>
      </w:tr>
      <w:tr w:rsidR="00545ABB" w:rsidRPr="0093130B" w14:paraId="2442CBCB" w14:textId="77777777" w:rsidTr="008B7748">
        <w:trPr>
          <w:trHeight w:val="2296"/>
        </w:trPr>
        <w:tc>
          <w:tcPr>
            <w:tcW w:w="4749" w:type="dxa"/>
            <w:tcBorders>
              <w:bottom w:val="single" w:sz="4" w:space="0" w:color="auto"/>
            </w:tcBorders>
            <w:vAlign w:val="center"/>
          </w:tcPr>
          <w:p w14:paraId="213B6281" w14:textId="6D15EC4B" w:rsidR="00316FF8" w:rsidRPr="00B403C3" w:rsidRDefault="004133FE" w:rsidP="004B3282">
            <w:pPr>
              <w:pStyle w:val="Tablebullet"/>
              <w:numPr>
                <w:ilvl w:val="0"/>
                <w:numId w:val="0"/>
              </w:numPr>
              <w:spacing w:before="0" w:after="0" w:line="276" w:lineRule="auto"/>
              <w:ind w:left="176" w:hanging="176"/>
              <w:rPr>
                <w:b/>
                <w:szCs w:val="22"/>
                <w:lang w:val="en-GB" w:eastAsia="en-GB"/>
              </w:rPr>
            </w:pPr>
            <w:r w:rsidRPr="00B403C3">
              <w:rPr>
                <w:b/>
                <w:szCs w:val="22"/>
                <w:lang w:val="en-GB" w:eastAsia="en-GB"/>
              </w:rPr>
              <w:t>Digitisation Administration</w:t>
            </w:r>
            <w:r w:rsidR="00B403C3" w:rsidRPr="00B403C3">
              <w:rPr>
                <w:b/>
                <w:szCs w:val="22"/>
                <w:lang w:val="en-GB" w:eastAsia="en-GB"/>
              </w:rPr>
              <w:t xml:space="preserve"> &amp; Support </w:t>
            </w:r>
          </w:p>
          <w:p w14:paraId="0F3EA3D5" w14:textId="6D84426B" w:rsidR="008B7748" w:rsidRDefault="008B7748" w:rsidP="004B3282">
            <w:pPr>
              <w:pStyle w:val="Tablebullet"/>
              <w:numPr>
                <w:ilvl w:val="0"/>
                <w:numId w:val="39"/>
              </w:numPr>
              <w:spacing w:before="0" w:after="0" w:line="276" w:lineRule="auto"/>
              <w:ind w:left="176" w:hanging="176"/>
              <w:rPr>
                <w:szCs w:val="22"/>
                <w:lang w:val="en-GB" w:eastAsia="en-GB"/>
              </w:rPr>
            </w:pPr>
            <w:r>
              <w:rPr>
                <w:szCs w:val="22"/>
                <w:lang w:val="en-GB" w:eastAsia="en-GB"/>
              </w:rPr>
              <w:t xml:space="preserve">Order items from repository where required </w:t>
            </w:r>
          </w:p>
          <w:p w14:paraId="074896E0" w14:textId="05F4EF4C" w:rsidR="004133FE" w:rsidRPr="00B403C3" w:rsidRDefault="004133FE" w:rsidP="004B3282">
            <w:pPr>
              <w:pStyle w:val="Tablebullet"/>
              <w:numPr>
                <w:ilvl w:val="0"/>
                <w:numId w:val="39"/>
              </w:numPr>
              <w:spacing w:before="0" w:after="0" w:line="276" w:lineRule="auto"/>
              <w:ind w:left="176" w:hanging="176"/>
              <w:rPr>
                <w:szCs w:val="22"/>
                <w:lang w:val="en-GB" w:eastAsia="en-GB"/>
              </w:rPr>
            </w:pPr>
            <w:r w:rsidRPr="00B403C3">
              <w:rPr>
                <w:szCs w:val="22"/>
                <w:lang w:val="en-GB" w:eastAsia="en-GB"/>
              </w:rPr>
              <w:t>Retrieve and reshelve items for digitisation</w:t>
            </w:r>
            <w:r w:rsidR="008B7748">
              <w:rPr>
                <w:szCs w:val="22"/>
                <w:lang w:val="en-GB" w:eastAsia="en-GB"/>
              </w:rPr>
              <w:t xml:space="preserve"> in line with archival practices</w:t>
            </w:r>
          </w:p>
          <w:p w14:paraId="13AD2167" w14:textId="77777777" w:rsidR="004133FE" w:rsidRPr="00B403C3" w:rsidRDefault="004133FE" w:rsidP="004B3282">
            <w:pPr>
              <w:pStyle w:val="Tablebullet"/>
              <w:numPr>
                <w:ilvl w:val="0"/>
                <w:numId w:val="39"/>
              </w:numPr>
              <w:spacing w:before="0" w:after="0" w:line="276" w:lineRule="auto"/>
              <w:ind w:left="176" w:hanging="176"/>
              <w:rPr>
                <w:szCs w:val="22"/>
                <w:lang w:val="en-GB" w:eastAsia="en-GB"/>
              </w:rPr>
            </w:pPr>
            <w:r w:rsidRPr="00B403C3">
              <w:rPr>
                <w:szCs w:val="22"/>
                <w:lang w:val="en-GB" w:eastAsia="en-GB"/>
              </w:rPr>
              <w:t>Prepare items for digitisation</w:t>
            </w:r>
          </w:p>
          <w:p w14:paraId="53AB53C7" w14:textId="77777777" w:rsidR="004133FE" w:rsidRPr="00B403C3" w:rsidRDefault="004133FE" w:rsidP="004B3282">
            <w:pPr>
              <w:pStyle w:val="Tablebullet"/>
              <w:numPr>
                <w:ilvl w:val="0"/>
                <w:numId w:val="39"/>
              </w:numPr>
              <w:spacing w:before="0" w:after="0" w:line="276" w:lineRule="auto"/>
              <w:ind w:left="176" w:hanging="176"/>
              <w:rPr>
                <w:szCs w:val="22"/>
                <w:lang w:val="en-GB" w:eastAsia="en-GB"/>
              </w:rPr>
            </w:pPr>
            <w:r w:rsidRPr="00B403C3">
              <w:rPr>
                <w:szCs w:val="22"/>
                <w:lang w:val="en-GB" w:eastAsia="en-GB"/>
              </w:rPr>
              <w:t xml:space="preserve">Repacking / Reboxing </w:t>
            </w:r>
          </w:p>
          <w:p w14:paraId="2442CBC8" w14:textId="6EB9E869" w:rsidR="00B403C3" w:rsidRPr="00B403C3" w:rsidRDefault="00B403C3" w:rsidP="004B3282">
            <w:pPr>
              <w:pStyle w:val="Tablebullet"/>
              <w:numPr>
                <w:ilvl w:val="0"/>
                <w:numId w:val="39"/>
              </w:numPr>
              <w:spacing w:before="0" w:after="0" w:line="276" w:lineRule="auto"/>
              <w:ind w:left="176" w:hanging="176"/>
              <w:rPr>
                <w:szCs w:val="22"/>
                <w:lang w:val="en-GB" w:eastAsia="en-GB"/>
              </w:rPr>
            </w:pPr>
            <w:r w:rsidRPr="00B403C3">
              <w:rPr>
                <w:szCs w:val="22"/>
                <w:lang w:val="en-GB" w:eastAsia="en-GB"/>
              </w:rPr>
              <w:t xml:space="preserve">Accurately maintain tracking documentation </w:t>
            </w:r>
          </w:p>
        </w:tc>
        <w:tc>
          <w:tcPr>
            <w:tcW w:w="4749" w:type="dxa"/>
            <w:tcBorders>
              <w:bottom w:val="single" w:sz="4" w:space="0" w:color="auto"/>
            </w:tcBorders>
            <w:vAlign w:val="center"/>
          </w:tcPr>
          <w:p w14:paraId="2D569FE3" w14:textId="6F40813B" w:rsidR="004133FE" w:rsidRDefault="004133FE" w:rsidP="004B3282">
            <w:pPr>
              <w:pStyle w:val="Tablebullet"/>
              <w:spacing w:before="0" w:after="0" w:line="276" w:lineRule="auto"/>
              <w:ind w:left="176" w:hanging="142"/>
              <w:rPr>
                <w:szCs w:val="22"/>
              </w:rPr>
            </w:pPr>
            <w:r w:rsidRPr="00B403C3">
              <w:rPr>
                <w:szCs w:val="22"/>
              </w:rPr>
              <w:t xml:space="preserve">Correct items are retrieved from the repository. </w:t>
            </w:r>
          </w:p>
          <w:p w14:paraId="03DE48F9" w14:textId="208CE3CB" w:rsidR="008B7748" w:rsidRPr="00B403C3" w:rsidRDefault="008B7748" w:rsidP="004B3282">
            <w:pPr>
              <w:pStyle w:val="Tablebullet"/>
              <w:spacing w:before="0" w:after="0" w:line="276" w:lineRule="auto"/>
              <w:ind w:left="176" w:hanging="142"/>
              <w:rPr>
                <w:szCs w:val="22"/>
              </w:rPr>
            </w:pPr>
            <w:r>
              <w:rPr>
                <w:szCs w:val="22"/>
              </w:rPr>
              <w:t xml:space="preserve">Files are prepared for digitisation in a manner that ensures efficient and safe workflow </w:t>
            </w:r>
          </w:p>
          <w:p w14:paraId="5CB8B872" w14:textId="77777777" w:rsidR="00B403C3" w:rsidRPr="00B403C3" w:rsidRDefault="004133FE" w:rsidP="004B3282">
            <w:pPr>
              <w:pStyle w:val="Tablebullet"/>
              <w:spacing w:before="0" w:after="0" w:line="276" w:lineRule="auto"/>
              <w:ind w:left="176" w:hanging="142"/>
              <w:rPr>
                <w:szCs w:val="22"/>
              </w:rPr>
            </w:pPr>
            <w:r w:rsidRPr="00B403C3">
              <w:rPr>
                <w:szCs w:val="22"/>
              </w:rPr>
              <w:t>All items retrieved from the repository are successfully returned to their correct locations in the repository</w:t>
            </w:r>
            <w:r w:rsidR="00B403C3" w:rsidRPr="00B403C3">
              <w:rPr>
                <w:szCs w:val="22"/>
              </w:rPr>
              <w:t xml:space="preserve"> </w:t>
            </w:r>
          </w:p>
          <w:p w14:paraId="2442CBCA" w14:textId="4BFF110E" w:rsidR="00F20A44" w:rsidRPr="00B403C3" w:rsidRDefault="004133FE" w:rsidP="004B3282">
            <w:pPr>
              <w:pStyle w:val="Tablebullet"/>
              <w:spacing w:before="0" w:after="0" w:line="276" w:lineRule="auto"/>
              <w:ind w:left="176" w:hanging="176"/>
              <w:rPr>
                <w:szCs w:val="22"/>
                <w:lang w:val="en-GB" w:eastAsia="en-GB"/>
              </w:rPr>
            </w:pPr>
            <w:r w:rsidRPr="00B403C3">
              <w:rPr>
                <w:szCs w:val="22"/>
              </w:rPr>
              <w:t xml:space="preserve">Items are returned to storage in appropriate packaging. </w:t>
            </w:r>
          </w:p>
        </w:tc>
      </w:tr>
      <w:tr w:rsidR="00F20A44" w:rsidRPr="0093130B" w14:paraId="6E2256D8" w14:textId="77777777" w:rsidTr="00F20A44">
        <w:trPr>
          <w:trHeight w:val="301"/>
        </w:trPr>
        <w:tc>
          <w:tcPr>
            <w:tcW w:w="4749" w:type="dxa"/>
            <w:tcBorders>
              <w:top w:val="single" w:sz="4" w:space="0" w:color="auto"/>
            </w:tcBorders>
            <w:vAlign w:val="center"/>
          </w:tcPr>
          <w:p w14:paraId="420EC810" w14:textId="77777777" w:rsidR="00F20A44" w:rsidRPr="00F20A44" w:rsidRDefault="00F20A44" w:rsidP="004B3282">
            <w:pPr>
              <w:pStyle w:val="Tablebullet"/>
              <w:numPr>
                <w:ilvl w:val="0"/>
                <w:numId w:val="0"/>
              </w:numPr>
              <w:spacing w:line="276" w:lineRule="auto"/>
              <w:ind w:left="176" w:hanging="176"/>
              <w:rPr>
                <w:b/>
                <w:lang w:val="en-GB" w:eastAsia="en-GB"/>
              </w:rPr>
            </w:pPr>
            <w:r w:rsidRPr="00F20A44">
              <w:rPr>
                <w:b/>
                <w:lang w:val="en-GB" w:eastAsia="en-GB"/>
              </w:rPr>
              <w:t>List records</w:t>
            </w:r>
          </w:p>
          <w:p w14:paraId="4C1DDBD0" w14:textId="77777777" w:rsidR="00F20A44" w:rsidRDefault="00F20A44" w:rsidP="004B3282">
            <w:pPr>
              <w:pStyle w:val="Tablebullet"/>
              <w:spacing w:line="276" w:lineRule="auto"/>
              <w:ind w:left="176" w:hanging="176"/>
              <w:rPr>
                <w:lang w:val="en-GB" w:eastAsia="en-GB"/>
              </w:rPr>
            </w:pPr>
            <w:r w:rsidRPr="0093130B">
              <w:rPr>
                <w:lang w:val="en-GB" w:eastAsia="en-GB"/>
              </w:rPr>
              <w:t>Entering list data into electronic systems</w:t>
            </w:r>
            <w:r>
              <w:rPr>
                <w:lang w:val="en-GB" w:eastAsia="en-GB"/>
              </w:rPr>
              <w:t xml:space="preserve"> to required standards, using prescribed procedures</w:t>
            </w:r>
          </w:p>
          <w:p w14:paraId="308697C6" w14:textId="77777777" w:rsidR="00F20A44" w:rsidRDefault="00F20A44" w:rsidP="004B3282">
            <w:pPr>
              <w:pStyle w:val="Tablebullet"/>
              <w:spacing w:line="276" w:lineRule="auto"/>
              <w:ind w:left="176" w:hanging="176"/>
              <w:rPr>
                <w:lang w:val="en-GB" w:eastAsia="en-GB"/>
              </w:rPr>
            </w:pPr>
            <w:r>
              <w:rPr>
                <w:lang w:val="en-GB" w:eastAsia="en-GB"/>
              </w:rPr>
              <w:t>Identify items requiring specialised treatment and refer to Archivist or Team Leader</w:t>
            </w:r>
          </w:p>
          <w:p w14:paraId="36795F45" w14:textId="77777777" w:rsidR="00F20A44" w:rsidRDefault="00F20A44" w:rsidP="004B3282">
            <w:pPr>
              <w:pStyle w:val="Tablebullet"/>
              <w:spacing w:line="276" w:lineRule="auto"/>
              <w:ind w:left="176" w:hanging="176"/>
              <w:rPr>
                <w:lang w:val="en-GB" w:eastAsia="en-GB"/>
              </w:rPr>
            </w:pPr>
            <w:r>
              <w:rPr>
                <w:bCs/>
              </w:rPr>
              <w:t>Quality check list data against physical items</w:t>
            </w:r>
          </w:p>
          <w:p w14:paraId="6948B9D3" w14:textId="77777777" w:rsidR="00F20A44" w:rsidRPr="005709DB" w:rsidRDefault="00F20A44" w:rsidP="004B3282">
            <w:pPr>
              <w:pStyle w:val="Tablebullet"/>
              <w:spacing w:line="276" w:lineRule="auto"/>
              <w:ind w:left="176" w:hanging="176"/>
              <w:rPr>
                <w:lang w:val="en-GB" w:eastAsia="en-GB"/>
              </w:rPr>
            </w:pPr>
            <w:r>
              <w:rPr>
                <w:bCs/>
              </w:rPr>
              <w:t>Apply safe handling techniques and care of collection items</w:t>
            </w:r>
          </w:p>
          <w:p w14:paraId="4BE784A2" w14:textId="77777777" w:rsidR="00F20A44" w:rsidRDefault="00F20A44" w:rsidP="004B3282">
            <w:pPr>
              <w:pStyle w:val="Tablebullet"/>
              <w:spacing w:line="276" w:lineRule="auto"/>
              <w:ind w:left="176" w:hanging="176"/>
              <w:rPr>
                <w:lang w:val="en-GB" w:eastAsia="en-GB"/>
              </w:rPr>
            </w:pPr>
            <w:r>
              <w:rPr>
                <w:bCs/>
              </w:rPr>
              <w:t>Maintain workflow data</w:t>
            </w:r>
          </w:p>
          <w:p w14:paraId="1FC05BA8" w14:textId="0BD810F3" w:rsidR="00F20A44" w:rsidRPr="00F20A44" w:rsidRDefault="00F20A44" w:rsidP="004B3282">
            <w:pPr>
              <w:pStyle w:val="Tablebullet"/>
              <w:spacing w:line="276" w:lineRule="auto"/>
              <w:ind w:left="176" w:hanging="176"/>
              <w:rPr>
                <w:lang w:val="en-GB" w:eastAsia="en-GB"/>
              </w:rPr>
            </w:pPr>
            <w:r w:rsidRPr="00F20A44">
              <w:t>Refer issues to Archivists or Team Leader</w:t>
            </w:r>
          </w:p>
        </w:tc>
        <w:tc>
          <w:tcPr>
            <w:tcW w:w="4749" w:type="dxa"/>
            <w:tcBorders>
              <w:top w:val="single" w:sz="4" w:space="0" w:color="auto"/>
            </w:tcBorders>
            <w:vAlign w:val="center"/>
          </w:tcPr>
          <w:p w14:paraId="300E2582" w14:textId="29C1A805" w:rsidR="0083735E" w:rsidRPr="0083735E" w:rsidRDefault="0083735E" w:rsidP="004B3282">
            <w:pPr>
              <w:pStyle w:val="Tablebullet"/>
              <w:spacing w:before="0" w:after="0" w:line="276" w:lineRule="auto"/>
              <w:ind w:left="176" w:hanging="176"/>
              <w:rPr>
                <w:szCs w:val="22"/>
              </w:rPr>
            </w:pPr>
            <w:r>
              <w:rPr>
                <w:szCs w:val="22"/>
              </w:rPr>
              <w:t>Records are listed accurately to defined standards</w:t>
            </w:r>
          </w:p>
          <w:p w14:paraId="4EAFBC4C" w14:textId="63B17B29" w:rsidR="00F20A44" w:rsidRPr="008B7748" w:rsidRDefault="0083735E" w:rsidP="004B3282">
            <w:pPr>
              <w:pStyle w:val="Tablebullet"/>
              <w:spacing w:before="0" w:after="0" w:line="276" w:lineRule="auto"/>
              <w:ind w:left="176" w:hanging="176"/>
              <w:rPr>
                <w:szCs w:val="22"/>
              </w:rPr>
            </w:pPr>
            <w:r>
              <w:t>Archives are listed to a level to enable digitisation and</w:t>
            </w:r>
            <w:r w:rsidR="008B7748">
              <w:t xml:space="preserve"> </w:t>
            </w:r>
            <w:r w:rsidR="008B7748" w:rsidRPr="00350144">
              <w:t>enhance accessibility</w:t>
            </w:r>
          </w:p>
          <w:p w14:paraId="3188F4C1" w14:textId="2ACEC437" w:rsidR="008B7748" w:rsidRPr="00B403C3" w:rsidRDefault="008B7748" w:rsidP="0083735E">
            <w:pPr>
              <w:pStyle w:val="Tablebullet"/>
              <w:numPr>
                <w:ilvl w:val="0"/>
                <w:numId w:val="0"/>
              </w:numPr>
              <w:spacing w:before="0" w:after="0" w:line="276" w:lineRule="auto"/>
              <w:ind w:left="176"/>
              <w:rPr>
                <w:szCs w:val="22"/>
              </w:rPr>
            </w:pPr>
          </w:p>
        </w:tc>
      </w:tr>
      <w:tr w:rsidR="004133FE" w:rsidRPr="007B4CCA" w14:paraId="2442CBCE" w14:textId="77777777" w:rsidTr="004133FE">
        <w:tc>
          <w:tcPr>
            <w:tcW w:w="4749" w:type="dxa"/>
            <w:vAlign w:val="center"/>
          </w:tcPr>
          <w:p w14:paraId="4EBB6490" w14:textId="29BA8DB2" w:rsidR="004133FE" w:rsidRPr="00B403C3" w:rsidRDefault="004133FE" w:rsidP="004B3282">
            <w:pPr>
              <w:pStyle w:val="Tablebullet"/>
              <w:numPr>
                <w:ilvl w:val="0"/>
                <w:numId w:val="0"/>
              </w:numPr>
              <w:spacing w:before="0" w:after="0" w:line="276" w:lineRule="auto"/>
              <w:ind w:left="176" w:hanging="176"/>
              <w:rPr>
                <w:b/>
                <w:szCs w:val="22"/>
                <w:lang w:val="en-GB" w:eastAsia="en-GB"/>
              </w:rPr>
            </w:pPr>
            <w:r w:rsidRPr="00B403C3">
              <w:rPr>
                <w:b/>
                <w:szCs w:val="22"/>
                <w:lang w:val="en-GB" w:eastAsia="en-GB"/>
              </w:rPr>
              <w:t>Digitise records</w:t>
            </w:r>
          </w:p>
          <w:p w14:paraId="060DD8A2" w14:textId="77777777" w:rsidR="004133FE" w:rsidRDefault="004133FE" w:rsidP="004B3282">
            <w:pPr>
              <w:pStyle w:val="Tablebullet"/>
              <w:spacing w:before="0" w:after="0" w:line="276" w:lineRule="auto"/>
              <w:ind w:left="176" w:hanging="176"/>
              <w:rPr>
                <w:szCs w:val="22"/>
                <w:lang w:val="en-GB" w:eastAsia="en-GB"/>
              </w:rPr>
            </w:pPr>
            <w:r w:rsidRPr="00B403C3">
              <w:rPr>
                <w:szCs w:val="22"/>
                <w:lang w:val="en-GB" w:eastAsia="en-GB"/>
              </w:rPr>
              <w:t>Undertake digitisation of identified records using appropriate equipment</w:t>
            </w:r>
            <w:r w:rsidR="008B7748">
              <w:rPr>
                <w:szCs w:val="22"/>
                <w:lang w:val="en-GB" w:eastAsia="en-GB"/>
              </w:rPr>
              <w:t>.</w:t>
            </w:r>
          </w:p>
          <w:p w14:paraId="18477DE0" w14:textId="77777777" w:rsidR="008B7748" w:rsidRDefault="004133FE" w:rsidP="004B3282">
            <w:pPr>
              <w:pStyle w:val="Tablebullet"/>
              <w:spacing w:before="0" w:after="0" w:line="276" w:lineRule="auto"/>
              <w:ind w:left="176" w:hanging="176"/>
              <w:rPr>
                <w:szCs w:val="22"/>
                <w:lang w:val="en-GB" w:eastAsia="en-GB"/>
              </w:rPr>
            </w:pPr>
            <w:r w:rsidRPr="00B403C3">
              <w:rPr>
                <w:szCs w:val="22"/>
                <w:lang w:val="en-GB" w:eastAsia="en-GB"/>
              </w:rPr>
              <w:t>Apply agreed digitisation standards</w:t>
            </w:r>
            <w:r w:rsidR="008B7748">
              <w:rPr>
                <w:szCs w:val="22"/>
                <w:lang w:val="en-GB" w:eastAsia="en-GB"/>
              </w:rPr>
              <w:t xml:space="preserve"> </w:t>
            </w:r>
          </w:p>
          <w:p w14:paraId="5C3C7D0A" w14:textId="4B1B9822" w:rsidR="004133FE" w:rsidRPr="008B7748" w:rsidRDefault="008B7748" w:rsidP="004B3282">
            <w:pPr>
              <w:pStyle w:val="Tablebullet"/>
              <w:spacing w:before="0" w:after="0" w:line="276" w:lineRule="auto"/>
              <w:ind w:left="176" w:hanging="176"/>
              <w:rPr>
                <w:szCs w:val="22"/>
                <w:lang w:val="en-GB" w:eastAsia="en-GB"/>
              </w:rPr>
            </w:pPr>
            <w:r>
              <w:rPr>
                <w:szCs w:val="22"/>
                <w:lang w:val="en-GB" w:eastAsia="en-GB"/>
              </w:rPr>
              <w:t xml:space="preserve">Undertake quality assurance of digitised records to ensure that they meet correct standards </w:t>
            </w:r>
          </w:p>
          <w:p w14:paraId="1795DFB2" w14:textId="77777777" w:rsidR="004133FE" w:rsidRPr="00B403C3" w:rsidRDefault="004133FE" w:rsidP="004B3282">
            <w:pPr>
              <w:pStyle w:val="Tablebullet"/>
              <w:spacing w:before="0" w:after="0" w:line="276" w:lineRule="auto"/>
              <w:ind w:left="176" w:hanging="176"/>
              <w:rPr>
                <w:szCs w:val="22"/>
                <w:lang w:val="en-GB" w:eastAsia="en-GB"/>
              </w:rPr>
            </w:pPr>
            <w:r w:rsidRPr="00B403C3">
              <w:rPr>
                <w:bCs/>
                <w:szCs w:val="22"/>
              </w:rPr>
              <w:t>Apply safe handling techniques and care of collection items during copying process</w:t>
            </w:r>
          </w:p>
          <w:p w14:paraId="65B987E7" w14:textId="7641C18E" w:rsidR="004133FE" w:rsidRPr="00B403C3" w:rsidRDefault="00B403C3" w:rsidP="004B3282">
            <w:pPr>
              <w:pStyle w:val="Tablebullet"/>
              <w:spacing w:before="0" w:after="0" w:line="276" w:lineRule="auto"/>
              <w:ind w:left="176" w:hanging="176"/>
              <w:rPr>
                <w:szCs w:val="22"/>
                <w:lang w:val="en-GB" w:eastAsia="en-GB"/>
              </w:rPr>
            </w:pPr>
            <w:r w:rsidRPr="00B403C3">
              <w:rPr>
                <w:szCs w:val="22"/>
                <w:lang w:val="en-GB" w:eastAsia="en-GB"/>
              </w:rPr>
              <w:t>Self-auditing</w:t>
            </w:r>
            <w:r w:rsidR="004133FE" w:rsidRPr="00B403C3">
              <w:rPr>
                <w:szCs w:val="22"/>
                <w:lang w:val="en-GB" w:eastAsia="en-GB"/>
              </w:rPr>
              <w:t xml:space="preserve">  of quality of digitised and reformatted data</w:t>
            </w:r>
          </w:p>
          <w:p w14:paraId="2442CBCC" w14:textId="199F9A36" w:rsidR="004133FE" w:rsidRPr="00B403C3" w:rsidRDefault="004133FE" w:rsidP="004B3282">
            <w:pPr>
              <w:pStyle w:val="Tablebullet"/>
              <w:spacing w:before="0" w:after="0" w:line="276" w:lineRule="auto"/>
              <w:ind w:left="176" w:hanging="176"/>
              <w:rPr>
                <w:szCs w:val="22"/>
                <w:lang w:val="en-GB" w:eastAsia="en-GB"/>
              </w:rPr>
            </w:pPr>
            <w:r w:rsidRPr="00B403C3">
              <w:rPr>
                <w:szCs w:val="22"/>
              </w:rPr>
              <w:t>Refer issues to Archivists or Team Leader</w:t>
            </w:r>
          </w:p>
        </w:tc>
        <w:tc>
          <w:tcPr>
            <w:tcW w:w="4749" w:type="dxa"/>
            <w:vAlign w:val="center"/>
          </w:tcPr>
          <w:p w14:paraId="1F81BC44" w14:textId="77777777" w:rsidR="004133FE" w:rsidRPr="00B403C3" w:rsidRDefault="004133FE" w:rsidP="004B3282">
            <w:pPr>
              <w:pStyle w:val="Tablebullet"/>
              <w:spacing w:before="0" w:after="0" w:line="276" w:lineRule="auto"/>
              <w:ind w:left="176" w:hanging="176"/>
              <w:rPr>
                <w:szCs w:val="22"/>
                <w:lang w:val="en-GB" w:eastAsia="en-GB"/>
              </w:rPr>
            </w:pPr>
            <w:r w:rsidRPr="00B403C3">
              <w:rPr>
                <w:szCs w:val="22"/>
                <w:lang w:val="en-GB" w:eastAsia="en-GB"/>
              </w:rPr>
              <w:t>Digitised records meet quality standards and are able to be successfully ingested into the Government Digital Archive</w:t>
            </w:r>
          </w:p>
          <w:p w14:paraId="2442CBCD" w14:textId="4F20326D" w:rsidR="004133FE" w:rsidRPr="00B403C3" w:rsidRDefault="004133FE" w:rsidP="004B3282">
            <w:pPr>
              <w:pStyle w:val="Tablebullet"/>
              <w:spacing w:before="0" w:after="0" w:line="276" w:lineRule="auto"/>
              <w:ind w:left="176" w:hanging="176"/>
              <w:rPr>
                <w:b/>
                <w:bCs/>
                <w:szCs w:val="22"/>
              </w:rPr>
            </w:pPr>
            <w:r w:rsidRPr="00B403C3">
              <w:rPr>
                <w:szCs w:val="22"/>
                <w:lang w:val="en-GB" w:eastAsia="en-GB"/>
              </w:rPr>
              <w:t>Project timelines are met</w:t>
            </w:r>
          </w:p>
        </w:tc>
      </w:tr>
      <w:tr w:rsidR="004133FE" w:rsidRPr="006A1632" w14:paraId="2442CBD5" w14:textId="77777777" w:rsidTr="004133FE">
        <w:tc>
          <w:tcPr>
            <w:tcW w:w="4749" w:type="dxa"/>
            <w:vAlign w:val="center"/>
          </w:tcPr>
          <w:p w14:paraId="2442CBCF" w14:textId="77777777" w:rsidR="004133FE" w:rsidRPr="00B403C3" w:rsidRDefault="004133FE" w:rsidP="004B3282">
            <w:pPr>
              <w:pStyle w:val="Tablenormal0"/>
              <w:spacing w:before="0" w:after="0" w:line="276" w:lineRule="auto"/>
              <w:rPr>
                <w:b/>
                <w:bCs/>
                <w:szCs w:val="22"/>
              </w:rPr>
            </w:pPr>
            <w:r w:rsidRPr="00B403C3">
              <w:rPr>
                <w:b/>
                <w:bCs/>
                <w:szCs w:val="22"/>
              </w:rPr>
              <w:t>Health and safety (for self)</w:t>
            </w:r>
          </w:p>
          <w:p w14:paraId="2442CBD0" w14:textId="77777777" w:rsidR="004133FE" w:rsidRPr="00B403C3" w:rsidRDefault="004133FE" w:rsidP="004B3282">
            <w:pPr>
              <w:pStyle w:val="Tablebullet"/>
              <w:spacing w:before="0" w:after="0" w:line="276" w:lineRule="auto"/>
              <w:ind w:left="176" w:hanging="176"/>
              <w:rPr>
                <w:szCs w:val="22"/>
              </w:rPr>
            </w:pPr>
            <w:r w:rsidRPr="00B403C3">
              <w:rPr>
                <w:szCs w:val="22"/>
              </w:rPr>
              <w:t>Work safely and take responsibility for keeping self and colleagues free from harm</w:t>
            </w:r>
          </w:p>
          <w:p w14:paraId="2442CBD1" w14:textId="77777777" w:rsidR="004133FE" w:rsidRPr="00B403C3" w:rsidRDefault="004133FE" w:rsidP="004B3282">
            <w:pPr>
              <w:pStyle w:val="Tablebullet"/>
              <w:spacing w:before="0" w:after="0" w:line="276" w:lineRule="auto"/>
              <w:ind w:left="176" w:hanging="176"/>
              <w:rPr>
                <w:szCs w:val="22"/>
              </w:rPr>
            </w:pPr>
            <w:r w:rsidRPr="00B403C3">
              <w:rPr>
                <w:szCs w:val="22"/>
              </w:rPr>
              <w:t>Report all incidents and hazards promptly</w:t>
            </w:r>
          </w:p>
          <w:p w14:paraId="2442CBD2" w14:textId="77777777" w:rsidR="004133FE" w:rsidRPr="00B403C3" w:rsidRDefault="004133FE" w:rsidP="004B3282">
            <w:pPr>
              <w:pStyle w:val="Tablebullet"/>
              <w:spacing w:before="0" w:after="0" w:line="276" w:lineRule="auto"/>
              <w:ind w:left="176" w:hanging="176"/>
              <w:rPr>
                <w:b/>
                <w:bCs/>
                <w:szCs w:val="22"/>
              </w:rPr>
            </w:pPr>
            <w:r w:rsidRPr="00B403C3">
              <w:rPr>
                <w:szCs w:val="22"/>
              </w:rPr>
              <w:t>Know what to do in the event of an emergency</w:t>
            </w:r>
          </w:p>
        </w:tc>
        <w:tc>
          <w:tcPr>
            <w:tcW w:w="4749" w:type="dxa"/>
            <w:vAlign w:val="center"/>
          </w:tcPr>
          <w:p w14:paraId="2442CBD3" w14:textId="77777777" w:rsidR="004133FE" w:rsidRPr="00B403C3" w:rsidRDefault="004133FE" w:rsidP="004B3282">
            <w:pPr>
              <w:pStyle w:val="Tablebullet"/>
              <w:spacing w:before="0" w:after="0" w:line="276" w:lineRule="auto"/>
              <w:ind w:left="176" w:hanging="176"/>
              <w:rPr>
                <w:szCs w:val="22"/>
              </w:rPr>
            </w:pPr>
            <w:r w:rsidRPr="00B403C3">
              <w:rPr>
                <w:szCs w:val="22"/>
              </w:rPr>
              <w:t>A safe and healthy workplace for all people using our sites as a place of work.</w:t>
            </w:r>
          </w:p>
          <w:p w14:paraId="2442CBD4" w14:textId="77777777" w:rsidR="004133FE" w:rsidRPr="00B403C3" w:rsidRDefault="004133FE" w:rsidP="004B3282">
            <w:pPr>
              <w:pStyle w:val="Tablebullet"/>
              <w:spacing w:before="0" w:after="0" w:line="276" w:lineRule="auto"/>
              <w:ind w:left="176" w:hanging="176"/>
              <w:rPr>
                <w:szCs w:val="22"/>
              </w:rPr>
            </w:pPr>
            <w:r w:rsidRPr="00B403C3">
              <w:rPr>
                <w:szCs w:val="22"/>
              </w:rPr>
              <w:t>Health and safety guidelines are followed</w:t>
            </w:r>
          </w:p>
        </w:tc>
      </w:tr>
    </w:tbl>
    <w:p w14:paraId="2442CC0D" w14:textId="77777777" w:rsidR="00B5606B" w:rsidRDefault="00B5606B" w:rsidP="00B5606B">
      <w:pPr>
        <w:pStyle w:val="Tinyline"/>
      </w:pPr>
    </w:p>
    <w:p w14:paraId="7F28838E" w14:textId="77777777" w:rsidR="008B7748" w:rsidRDefault="008B7748" w:rsidP="00B5606B">
      <w:pPr>
        <w:pStyle w:val="Tinyline"/>
      </w:pPr>
    </w:p>
    <w:p w14:paraId="4D4F124B" w14:textId="77777777" w:rsidR="008B7748" w:rsidRDefault="008B7748" w:rsidP="00B5606B">
      <w:pPr>
        <w:pStyle w:val="Tinyline"/>
      </w:pPr>
    </w:p>
    <w:p w14:paraId="45BB5D8D" w14:textId="77777777" w:rsidR="004B3282" w:rsidRDefault="004B3282" w:rsidP="00B5606B">
      <w:pPr>
        <w:pStyle w:val="Tinyline"/>
      </w:pPr>
    </w:p>
    <w:p w14:paraId="4000C32A" w14:textId="77777777" w:rsidR="004B3282" w:rsidRDefault="004B3282" w:rsidP="00B5606B">
      <w:pPr>
        <w:pStyle w:val="Tinyline"/>
      </w:pPr>
    </w:p>
    <w:p w14:paraId="784BED08" w14:textId="77777777" w:rsidR="004B3282" w:rsidRDefault="004B3282" w:rsidP="00B5606B">
      <w:pPr>
        <w:pStyle w:val="Tinyline"/>
      </w:pPr>
    </w:p>
    <w:p w14:paraId="13D156C0" w14:textId="77777777" w:rsidR="004B3282" w:rsidRDefault="004B3282" w:rsidP="00B5606B">
      <w:pPr>
        <w:pStyle w:val="Tinyline"/>
      </w:pPr>
    </w:p>
    <w:p w14:paraId="60F9CD8D" w14:textId="77777777" w:rsidR="004B3282" w:rsidRDefault="004B3282" w:rsidP="00B5606B">
      <w:pPr>
        <w:pStyle w:val="Tinyline"/>
      </w:pPr>
    </w:p>
    <w:p w14:paraId="6A4F9733" w14:textId="77777777" w:rsidR="004B3282" w:rsidRDefault="004B3282" w:rsidP="00B5606B">
      <w:pPr>
        <w:pStyle w:val="Tinyline"/>
      </w:pPr>
    </w:p>
    <w:p w14:paraId="0A687ED6" w14:textId="77777777" w:rsidR="004B3282" w:rsidRDefault="004B3282" w:rsidP="00B5606B">
      <w:pPr>
        <w:pStyle w:val="Tinyline"/>
      </w:pPr>
    </w:p>
    <w:p w14:paraId="65D67C28" w14:textId="77777777" w:rsidR="004B3282" w:rsidRDefault="004B3282" w:rsidP="00B5606B">
      <w:pPr>
        <w:pStyle w:val="Tinyline"/>
      </w:pPr>
    </w:p>
    <w:p w14:paraId="7065EF02" w14:textId="77777777" w:rsidR="004B3282" w:rsidRDefault="004B3282" w:rsidP="00B5606B">
      <w:pPr>
        <w:pStyle w:val="Tinyline"/>
      </w:pPr>
    </w:p>
    <w:p w14:paraId="118F0FD3" w14:textId="77777777" w:rsidR="004B3282" w:rsidRDefault="004B3282" w:rsidP="00B5606B">
      <w:pPr>
        <w:pStyle w:val="Tinyline"/>
      </w:pPr>
    </w:p>
    <w:p w14:paraId="385EBAF0" w14:textId="77777777" w:rsidR="004B3282" w:rsidRDefault="004B3282" w:rsidP="00B5606B">
      <w:pPr>
        <w:pStyle w:val="Tinyline"/>
      </w:pPr>
    </w:p>
    <w:p w14:paraId="25366640" w14:textId="77777777" w:rsidR="004B3282" w:rsidRDefault="004B3282" w:rsidP="00B5606B">
      <w:pPr>
        <w:pStyle w:val="Tinyline"/>
      </w:pPr>
    </w:p>
    <w:p w14:paraId="32FD6FA8" w14:textId="77777777" w:rsidR="004B3282" w:rsidRDefault="004B3282" w:rsidP="00B5606B">
      <w:pPr>
        <w:pStyle w:val="Tinyline"/>
      </w:pPr>
    </w:p>
    <w:p w14:paraId="3FB141AB" w14:textId="77777777" w:rsidR="004B3282" w:rsidRDefault="004B3282" w:rsidP="00B5606B">
      <w:pPr>
        <w:pStyle w:val="Tinyline"/>
      </w:pPr>
    </w:p>
    <w:p w14:paraId="6D7DA6ED" w14:textId="77777777" w:rsidR="008B7748" w:rsidRDefault="008B7748" w:rsidP="00B5606B">
      <w:pPr>
        <w:pStyle w:val="Tinyline"/>
      </w:pPr>
    </w:p>
    <w:p w14:paraId="0879D095" w14:textId="77777777" w:rsidR="008B7748" w:rsidRDefault="008B7748" w:rsidP="00B5606B">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8B7748" w:rsidRPr="00267EDC" w14:paraId="06935E4F" w14:textId="77777777" w:rsidTr="008B7748">
        <w:trPr>
          <w:trHeight w:val="737"/>
          <w:tblHeader/>
        </w:trPr>
        <w:tc>
          <w:tcPr>
            <w:tcW w:w="5842" w:type="dxa"/>
            <w:gridSpan w:val="2"/>
            <w:tcBorders>
              <w:bottom w:val="single" w:sz="6" w:space="0" w:color="1F546B" w:themeColor="text2"/>
            </w:tcBorders>
          </w:tcPr>
          <w:p w14:paraId="413F18E8" w14:textId="77777777" w:rsidR="008B7748" w:rsidRDefault="008B7748" w:rsidP="008B7748"/>
          <w:p w14:paraId="2CAB4B7B" w14:textId="77777777" w:rsidR="008B7748" w:rsidRDefault="008B7748" w:rsidP="008B7748"/>
          <w:p w14:paraId="427B874C" w14:textId="77777777" w:rsidR="008B7748" w:rsidRPr="00267EDC" w:rsidRDefault="008B7748" w:rsidP="008B7748"/>
        </w:tc>
        <w:tc>
          <w:tcPr>
            <w:tcW w:w="651" w:type="dxa"/>
            <w:vMerge w:val="restart"/>
            <w:tcBorders>
              <w:bottom w:val="single" w:sz="6" w:space="0" w:color="1F546B" w:themeColor="text2"/>
            </w:tcBorders>
            <w:textDirection w:val="btLr"/>
            <w:vAlign w:val="center"/>
          </w:tcPr>
          <w:p w14:paraId="180251BE" w14:textId="77777777" w:rsidR="008B7748" w:rsidRPr="00267EDC" w:rsidRDefault="008B7748" w:rsidP="008B7748">
            <w:pPr>
              <w:pStyle w:val="Tableverticaltext"/>
            </w:pPr>
            <w:r w:rsidRPr="00267EDC">
              <w:t>Advise</w:t>
            </w:r>
          </w:p>
        </w:tc>
        <w:tc>
          <w:tcPr>
            <w:tcW w:w="652" w:type="dxa"/>
            <w:vMerge w:val="restart"/>
            <w:tcBorders>
              <w:bottom w:val="single" w:sz="6" w:space="0" w:color="1F546B" w:themeColor="text2"/>
            </w:tcBorders>
            <w:textDirection w:val="btLr"/>
            <w:vAlign w:val="center"/>
          </w:tcPr>
          <w:p w14:paraId="2C06A56A" w14:textId="77777777" w:rsidR="008B7748" w:rsidRPr="00267EDC" w:rsidRDefault="008B7748" w:rsidP="008B7748">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1604A09D" w14:textId="77777777" w:rsidR="008B7748" w:rsidRPr="00267EDC" w:rsidRDefault="008B7748" w:rsidP="008B7748">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4A9256FD" w14:textId="77777777" w:rsidR="008B7748" w:rsidRPr="00267EDC" w:rsidRDefault="008B7748" w:rsidP="008B7748">
            <w:pPr>
              <w:pStyle w:val="Tableverticaltext"/>
            </w:pPr>
            <w:r w:rsidRPr="00267EDC">
              <w:t>Inform</w:t>
            </w:r>
          </w:p>
        </w:tc>
        <w:tc>
          <w:tcPr>
            <w:tcW w:w="652" w:type="dxa"/>
            <w:vMerge w:val="restart"/>
            <w:tcBorders>
              <w:bottom w:val="single" w:sz="6" w:space="0" w:color="1F546B" w:themeColor="text2"/>
            </w:tcBorders>
            <w:textDirection w:val="btLr"/>
            <w:vAlign w:val="center"/>
          </w:tcPr>
          <w:p w14:paraId="6B200B56" w14:textId="77777777" w:rsidR="008B7748" w:rsidRPr="00267EDC" w:rsidRDefault="008B7748" w:rsidP="008B7748">
            <w:pPr>
              <w:pStyle w:val="Tableverticaltext"/>
            </w:pPr>
            <w:r w:rsidRPr="00267EDC">
              <w:t>Manage/</w:t>
            </w:r>
          </w:p>
          <w:p w14:paraId="475FE3DE" w14:textId="77777777" w:rsidR="008B7748" w:rsidRPr="00267EDC" w:rsidRDefault="008B7748" w:rsidP="008B7748">
            <w:pPr>
              <w:pStyle w:val="Tableverticaltext"/>
            </w:pPr>
            <w:r w:rsidRPr="00267EDC">
              <w:t>lead</w:t>
            </w:r>
          </w:p>
        </w:tc>
        <w:tc>
          <w:tcPr>
            <w:tcW w:w="652" w:type="dxa"/>
            <w:vMerge w:val="restart"/>
            <w:tcBorders>
              <w:bottom w:val="single" w:sz="6" w:space="0" w:color="1F546B" w:themeColor="text2"/>
            </w:tcBorders>
            <w:textDirection w:val="btLr"/>
            <w:vAlign w:val="center"/>
          </w:tcPr>
          <w:p w14:paraId="44B59EA1" w14:textId="77777777" w:rsidR="008B7748" w:rsidRPr="00267EDC" w:rsidRDefault="008B7748" w:rsidP="008B7748">
            <w:pPr>
              <w:pStyle w:val="Tableverticaltext"/>
            </w:pPr>
            <w:r w:rsidRPr="00267EDC">
              <w:t>Deliver to</w:t>
            </w:r>
          </w:p>
        </w:tc>
      </w:tr>
      <w:tr w:rsidR="008B7748" w:rsidRPr="00267EDC" w14:paraId="0168FCB7" w14:textId="77777777" w:rsidTr="008B7748">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5E95ABAD" w14:textId="77777777" w:rsidR="008B7748" w:rsidRPr="00BA186F" w:rsidRDefault="008B7748" w:rsidP="008B7748">
            <w:pPr>
              <w:pStyle w:val="Tableheading"/>
              <w:rPr>
                <w:sz w:val="26"/>
                <w:szCs w:val="26"/>
              </w:rPr>
            </w:pPr>
            <w:r w:rsidRPr="00BA186F">
              <w:rPr>
                <w:sz w:val="26"/>
                <w:szCs w:val="26"/>
              </w:rP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2EE807C8" w14:textId="77777777" w:rsidR="008B7748" w:rsidRPr="00267EDC" w:rsidRDefault="008B7748" w:rsidP="008B7748"/>
        </w:tc>
        <w:tc>
          <w:tcPr>
            <w:tcW w:w="652" w:type="dxa"/>
            <w:vMerge/>
            <w:tcBorders>
              <w:bottom w:val="single" w:sz="6" w:space="0" w:color="1F546B" w:themeColor="text2"/>
            </w:tcBorders>
            <w:textDirection w:val="btLr"/>
          </w:tcPr>
          <w:p w14:paraId="167F47C5" w14:textId="77777777" w:rsidR="008B7748" w:rsidRPr="00267EDC" w:rsidRDefault="008B7748" w:rsidP="008B7748"/>
        </w:tc>
        <w:tc>
          <w:tcPr>
            <w:tcW w:w="652" w:type="dxa"/>
            <w:vMerge/>
            <w:tcBorders>
              <w:bottom w:val="single" w:sz="6" w:space="0" w:color="1F546B" w:themeColor="text2"/>
            </w:tcBorders>
            <w:textDirection w:val="btLr"/>
          </w:tcPr>
          <w:p w14:paraId="2BF10851" w14:textId="77777777" w:rsidR="008B7748" w:rsidRPr="00267EDC" w:rsidRDefault="008B7748" w:rsidP="008B7748"/>
        </w:tc>
        <w:tc>
          <w:tcPr>
            <w:tcW w:w="651" w:type="dxa"/>
            <w:vMerge/>
            <w:tcBorders>
              <w:bottom w:val="single" w:sz="6" w:space="0" w:color="1F546B" w:themeColor="text2"/>
            </w:tcBorders>
            <w:textDirection w:val="btLr"/>
          </w:tcPr>
          <w:p w14:paraId="58D8C44C" w14:textId="77777777" w:rsidR="008B7748" w:rsidRPr="00267EDC" w:rsidRDefault="008B7748" w:rsidP="008B7748"/>
        </w:tc>
        <w:tc>
          <w:tcPr>
            <w:tcW w:w="652" w:type="dxa"/>
            <w:vMerge/>
            <w:tcBorders>
              <w:bottom w:val="single" w:sz="6" w:space="0" w:color="1F546B" w:themeColor="text2"/>
            </w:tcBorders>
            <w:textDirection w:val="btLr"/>
          </w:tcPr>
          <w:p w14:paraId="0EEF6C48" w14:textId="77777777" w:rsidR="008B7748" w:rsidRPr="00267EDC" w:rsidRDefault="008B7748" w:rsidP="008B7748"/>
        </w:tc>
        <w:tc>
          <w:tcPr>
            <w:tcW w:w="652" w:type="dxa"/>
            <w:vMerge/>
            <w:tcBorders>
              <w:top w:val="single" w:sz="6" w:space="0" w:color="1F546B" w:themeColor="text2"/>
              <w:bottom w:val="single" w:sz="6" w:space="0" w:color="1F546B" w:themeColor="text2"/>
            </w:tcBorders>
            <w:textDirection w:val="btLr"/>
          </w:tcPr>
          <w:p w14:paraId="1219C360" w14:textId="77777777" w:rsidR="008B7748" w:rsidRPr="00267EDC" w:rsidRDefault="008B7748" w:rsidP="008B7748"/>
        </w:tc>
      </w:tr>
      <w:tr w:rsidR="008B7748" w:rsidRPr="001D30D4" w14:paraId="74F532EF" w14:textId="77777777" w:rsidTr="008B7748">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33B3ACDB" w14:textId="77777777" w:rsidR="008B7748" w:rsidRPr="001D30D4" w:rsidRDefault="008B7748" w:rsidP="008B7748">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EFB2621" w14:textId="77777777" w:rsidR="008B7748" w:rsidRPr="001D30D4" w:rsidRDefault="008B7748" w:rsidP="008B7748">
            <w:pPr>
              <w:spacing w:before="0" w:after="0" w:line="280" w:lineRule="atLeast"/>
            </w:pPr>
            <w:r>
              <w:t>Other members of the Digitisation project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3F2736D" w14:textId="77777777" w:rsidR="008B7748" w:rsidRPr="00BC53B4" w:rsidRDefault="008B7748" w:rsidP="008B7748">
            <w:pPr>
              <w:pStyle w:val="Tablenormalcondensed"/>
            </w:pPr>
            <w:r w:rsidRPr="00BC53B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742FDF8" w14:textId="77777777" w:rsidR="008B7748" w:rsidRPr="00BC53B4" w:rsidRDefault="008B7748" w:rsidP="008B7748">
            <w:pPr>
              <w:pStyle w:val="Tablenormalcondensed"/>
            </w:pPr>
            <w:r w:rsidRPr="00BC53B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015DB67" w14:textId="77777777" w:rsidR="008B7748" w:rsidRPr="00BC53B4" w:rsidRDefault="008B7748" w:rsidP="008B7748">
            <w:pPr>
              <w:pStyle w:val="Tablenormalcondensed"/>
            </w:pPr>
            <w:r w:rsidRPr="00BC53B4">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18EBCC2" w14:textId="77777777" w:rsidR="008B7748" w:rsidRPr="00BC53B4" w:rsidRDefault="008B7748" w:rsidP="008B7748">
            <w:pPr>
              <w:pStyle w:val="Tablenormalcondensed"/>
            </w:pPr>
            <w:r w:rsidRPr="00BC53B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BEC3D1D"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0F15274" w14:textId="77777777" w:rsidR="008B7748" w:rsidRPr="00BC53B4" w:rsidRDefault="008B7748" w:rsidP="008B7748">
            <w:pPr>
              <w:pStyle w:val="Tablenormalcondensed"/>
            </w:pPr>
            <w:r w:rsidRPr="00BC53B4">
              <w:sym w:font="Wingdings" w:char="F0FC"/>
            </w:r>
          </w:p>
        </w:tc>
      </w:tr>
      <w:tr w:rsidR="008B7748" w:rsidRPr="001D30D4" w14:paraId="534D28A2" w14:textId="77777777" w:rsidTr="008B7748">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DAFF255" w14:textId="77777777" w:rsidR="008B7748" w:rsidRPr="001D30D4" w:rsidRDefault="008B7748" w:rsidP="008B774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1F09C4A" w14:textId="77777777" w:rsidR="008B7748" w:rsidRDefault="008B7748" w:rsidP="008B7748">
            <w:pPr>
              <w:pStyle w:val="Tablenormalcondensed"/>
            </w:pPr>
            <w:r>
              <w:t>Other staff and teams across Archives NZ</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6A8B4FF" w14:textId="77777777" w:rsidR="008B7748" w:rsidRPr="00BC53B4" w:rsidRDefault="008B7748" w:rsidP="008B7748">
            <w:pPr>
              <w:pStyle w:val="Tablenormalcondensed"/>
            </w:pPr>
            <w:r w:rsidRPr="00BC53B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1348CFA" w14:textId="77777777" w:rsidR="008B7748" w:rsidRPr="00BC53B4" w:rsidRDefault="008B7748" w:rsidP="008B7748">
            <w:pPr>
              <w:pStyle w:val="Tablenormalcondensed"/>
            </w:pPr>
            <w:r w:rsidRPr="00BC53B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81133B5" w14:textId="77777777" w:rsidR="008B7748" w:rsidRPr="00BC53B4" w:rsidRDefault="008B7748" w:rsidP="008B7748">
            <w:pPr>
              <w:pStyle w:val="Tablenormalcondensed"/>
            </w:pPr>
            <w:r w:rsidRPr="00BC53B4">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6F954FD" w14:textId="77777777" w:rsidR="008B7748" w:rsidRPr="00BC53B4" w:rsidRDefault="008B7748" w:rsidP="008B7748">
            <w:pPr>
              <w:pStyle w:val="Tablenormalcondensed"/>
            </w:pPr>
            <w:r w:rsidRPr="00BC53B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63E2428"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8FDFFDA" w14:textId="77777777" w:rsidR="008B7748" w:rsidRPr="00BC53B4" w:rsidRDefault="008B7748" w:rsidP="008B7748">
            <w:pPr>
              <w:pStyle w:val="Tablenormalcondensed"/>
            </w:pPr>
            <w:r w:rsidRPr="00BC53B4">
              <w:sym w:font="Wingdings" w:char="F0FC"/>
            </w:r>
          </w:p>
        </w:tc>
      </w:tr>
      <w:tr w:rsidR="008B7748" w:rsidRPr="001D30D4" w14:paraId="09919CE1" w14:textId="77777777" w:rsidTr="008B7748">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521CB1E8" w14:textId="77777777" w:rsidR="008B7748" w:rsidRPr="001D30D4" w:rsidRDefault="008B7748" w:rsidP="008B7748">
            <w:pPr>
              <w:pStyle w:val="Tablenormalcondensed"/>
              <w:spacing w:before="120" w:after="120"/>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1E1F011" w14:textId="77777777" w:rsidR="008B7748" w:rsidRPr="001D30D4" w:rsidRDefault="008B7748" w:rsidP="008B7748">
            <w:pPr>
              <w:overflowPunct w:val="0"/>
              <w:autoSpaceDE w:val="0"/>
              <w:autoSpaceDN w:val="0"/>
              <w:adjustRightInd w:val="0"/>
              <w:spacing w:before="0" w:after="0"/>
              <w:textAlignment w:val="baseline"/>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3C38D66"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01457FF"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780B896" w14:textId="77777777" w:rsidR="008B7748" w:rsidRPr="00BC53B4" w:rsidRDefault="008B7748" w:rsidP="008B774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036425C"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C9CA487"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060B878" w14:textId="77777777" w:rsidR="008B7748" w:rsidRPr="00BC53B4" w:rsidRDefault="008B7748" w:rsidP="008B7748">
            <w:pPr>
              <w:pStyle w:val="Tablenormalcondensed"/>
            </w:pPr>
          </w:p>
        </w:tc>
      </w:tr>
      <w:tr w:rsidR="008B7748" w:rsidRPr="001D30D4" w14:paraId="227F66D0" w14:textId="77777777" w:rsidTr="008B7748">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323C0994" w14:textId="77777777" w:rsidR="008B7748" w:rsidRPr="001D30D4" w:rsidRDefault="008B7748" w:rsidP="008B774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4484231" w14:textId="77777777" w:rsidR="008B7748" w:rsidRDefault="008B7748" w:rsidP="008B774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2019F5"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190A2C6"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C14671" w14:textId="77777777" w:rsidR="008B7748" w:rsidRPr="00BC53B4" w:rsidRDefault="008B7748" w:rsidP="008B774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B845F3"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9606081" w14:textId="77777777" w:rsidR="008B7748" w:rsidRPr="00BC53B4" w:rsidRDefault="008B7748" w:rsidP="008B774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1631DEA" w14:textId="77777777" w:rsidR="008B7748" w:rsidRPr="00BC53B4" w:rsidRDefault="008B7748" w:rsidP="008B7748">
            <w:pPr>
              <w:pStyle w:val="Tablenormalcondensed"/>
            </w:pPr>
          </w:p>
        </w:tc>
      </w:tr>
    </w:tbl>
    <w:p w14:paraId="4443889E" w14:textId="77777777" w:rsidR="008B7748" w:rsidRDefault="008B7748" w:rsidP="00B5606B">
      <w:pPr>
        <w:pStyle w:val="Tinyline"/>
      </w:pPr>
    </w:p>
    <w:p w14:paraId="5576A4EB" w14:textId="77777777" w:rsidR="008B7748" w:rsidRDefault="008B7748" w:rsidP="00B5606B">
      <w:pPr>
        <w:pStyle w:val="Tinyline"/>
      </w:pPr>
    </w:p>
    <w:p w14:paraId="2442CC0E" w14:textId="77777777" w:rsidR="00B5606B" w:rsidRDefault="00B5606B" w:rsidP="00B5606B">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617"/>
        <w:gridCol w:w="4562"/>
      </w:tblGrid>
      <w:tr w:rsidR="00B5606B" w:rsidRPr="008023C3" w14:paraId="2442CC10" w14:textId="77777777" w:rsidTr="00B5606B">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2442CC0F" w14:textId="77777777" w:rsidR="00B5606B" w:rsidRPr="008023C3" w:rsidRDefault="00B5606B" w:rsidP="00B5606B">
            <w:pPr>
              <w:pStyle w:val="Tableheading"/>
            </w:pPr>
            <w:r w:rsidRPr="00BA186F">
              <w:rPr>
                <w:sz w:val="26"/>
                <w:szCs w:val="26"/>
              </w:rPr>
              <w:t>Your delegations</w:t>
            </w:r>
            <w:r>
              <w:t xml:space="preserve"> </w:t>
            </w:r>
          </w:p>
        </w:tc>
      </w:tr>
      <w:tr w:rsidR="00B5606B" w:rsidRPr="008023C3" w14:paraId="2442CC13" w14:textId="77777777" w:rsidTr="00B5606B">
        <w:tc>
          <w:tcPr>
            <w:tcW w:w="4873" w:type="dxa"/>
            <w:tcBorders>
              <w:top w:val="nil"/>
              <w:left w:val="nil"/>
              <w:bottom w:val="single" w:sz="6" w:space="0" w:color="1F546B" w:themeColor="text2"/>
              <w:right w:val="single" w:sz="6" w:space="0" w:color="1F546B" w:themeColor="text2"/>
            </w:tcBorders>
          </w:tcPr>
          <w:p w14:paraId="2442CC11" w14:textId="77777777" w:rsidR="00B5606B" w:rsidRPr="00356EDF" w:rsidRDefault="00B5606B" w:rsidP="00B5606B">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2442CC12" w14:textId="77777777" w:rsidR="00B5606B" w:rsidRPr="001D30D4" w:rsidRDefault="00B5606B" w:rsidP="00B5606B">
            <w:pPr>
              <w:pStyle w:val="Tablenormal0"/>
            </w:pPr>
            <w:r>
              <w:t>Z</w:t>
            </w:r>
          </w:p>
        </w:tc>
      </w:tr>
      <w:tr w:rsidR="00B5606B" w:rsidRPr="008023C3" w14:paraId="2442CC16" w14:textId="77777777" w:rsidTr="00B5606B">
        <w:tc>
          <w:tcPr>
            <w:tcW w:w="4873" w:type="dxa"/>
            <w:tcBorders>
              <w:top w:val="single" w:sz="6" w:space="0" w:color="1F546B" w:themeColor="text2"/>
              <w:left w:val="nil"/>
              <w:bottom w:val="single" w:sz="6" w:space="0" w:color="1F546B" w:themeColor="text2"/>
              <w:right w:val="single" w:sz="6" w:space="0" w:color="1F546B" w:themeColor="text2"/>
            </w:tcBorders>
          </w:tcPr>
          <w:p w14:paraId="2442CC14" w14:textId="77777777" w:rsidR="00B5606B" w:rsidRDefault="00B5606B" w:rsidP="00B5606B">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2442CC15" w14:textId="77777777" w:rsidR="00B5606B" w:rsidRPr="001D30D4" w:rsidRDefault="00B5606B" w:rsidP="00B5606B">
            <w:pPr>
              <w:pStyle w:val="Tablenormal0"/>
            </w:pPr>
            <w:r>
              <w:t>Nil</w:t>
            </w:r>
          </w:p>
        </w:tc>
      </w:tr>
    </w:tbl>
    <w:p w14:paraId="2442CC17" w14:textId="77777777" w:rsidR="007F2488" w:rsidRDefault="007F2488" w:rsidP="00B5606B">
      <w:pPr>
        <w:pStyle w:val="Tinyline"/>
      </w:pPr>
    </w:p>
    <w:p w14:paraId="3871C97D" w14:textId="77777777" w:rsidR="004A085C" w:rsidRDefault="004A085C" w:rsidP="007F2488">
      <w:pPr>
        <w:rPr>
          <w:sz w:val="8"/>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593"/>
        <w:gridCol w:w="4586"/>
      </w:tblGrid>
      <w:tr w:rsidR="00B5606B" w:rsidRPr="008023C3" w14:paraId="2442CC1B" w14:textId="77777777" w:rsidTr="008F63BB">
        <w:trPr>
          <w:tblHeader/>
        </w:trPr>
        <w:tc>
          <w:tcPr>
            <w:tcW w:w="459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2442CC19" w14:textId="77777777" w:rsidR="00B5606B" w:rsidRPr="008023C3" w:rsidRDefault="00B5606B" w:rsidP="00B5606B">
            <w:pPr>
              <w:pStyle w:val="Tableheading"/>
            </w:pPr>
            <w:r w:rsidRPr="00BA186F">
              <w:rPr>
                <w:sz w:val="26"/>
                <w:szCs w:val="26"/>
              </w:rPr>
              <w:t>Your success profile for this role</w:t>
            </w:r>
          </w:p>
        </w:tc>
        <w:tc>
          <w:tcPr>
            <w:tcW w:w="4586"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2442CC1A" w14:textId="77777777" w:rsidR="00B5606B" w:rsidRPr="008023C3" w:rsidRDefault="00B5606B" w:rsidP="00B5606B">
            <w:pPr>
              <w:pStyle w:val="Tableheading"/>
            </w:pPr>
            <w:r w:rsidRPr="00BA186F">
              <w:rPr>
                <w:sz w:val="26"/>
                <w:szCs w:val="26"/>
              </w:rPr>
              <w:t>What you will bring specifically</w:t>
            </w:r>
          </w:p>
        </w:tc>
      </w:tr>
      <w:tr w:rsidR="00B5606B" w:rsidRPr="008023C3" w14:paraId="2442CC2F" w14:textId="77777777" w:rsidTr="008F63BB">
        <w:tc>
          <w:tcPr>
            <w:tcW w:w="4593" w:type="dxa"/>
            <w:tcBorders>
              <w:top w:val="nil"/>
              <w:left w:val="nil"/>
              <w:bottom w:val="single" w:sz="6" w:space="0" w:color="1F546B" w:themeColor="text2"/>
              <w:right w:val="single" w:sz="6" w:space="0" w:color="1F546B" w:themeColor="text2"/>
            </w:tcBorders>
          </w:tcPr>
          <w:p w14:paraId="2442CC1C" w14:textId="77777777" w:rsidR="00B5606B" w:rsidRPr="00BA186F" w:rsidRDefault="00B5606B" w:rsidP="00B5606B">
            <w:pPr>
              <w:pStyle w:val="Tablenormal0"/>
            </w:pPr>
            <w:r w:rsidRPr="00BA186F">
              <w:t xml:space="preserve">At DIA, we have a Capability Framework to help guide our people towards the behaviours and skills needed to be successful. The core success profile for this role is </w:t>
            </w:r>
            <w:r w:rsidR="00424E90" w:rsidRPr="00424E90">
              <w:rPr>
                <w:rFonts w:ascii="Helvetica" w:hAnsi="Helvetica" w:cs="Helvetica"/>
                <w:color w:val="000000"/>
                <w:sz w:val="20"/>
                <w:szCs w:val="20"/>
                <w:lang w:val="en"/>
              </w:rPr>
              <w:t xml:space="preserve"> </w:t>
            </w:r>
            <w:hyperlink r:id="rId13" w:tgtFrame="_blank" w:history="1">
              <w:r w:rsidR="00424E90" w:rsidRPr="00424E90">
                <w:rPr>
                  <w:rFonts w:ascii="Helvetica" w:hAnsi="Helvetica" w:cs="Helvetica"/>
                  <w:color w:val="810081"/>
                  <w:sz w:val="20"/>
                  <w:szCs w:val="20"/>
                  <w:u w:val="single"/>
                  <w:lang w:val="en"/>
                </w:rPr>
                <w:t>valued contributor</w:t>
              </w:r>
            </w:hyperlink>
            <w:r w:rsidRPr="00BA186F">
              <w:br/>
            </w:r>
            <w:r w:rsidRPr="00BA186F">
              <w:br/>
            </w:r>
            <w:r w:rsidRPr="00BA186F">
              <w:rPr>
                <w:b/>
                <w:bCs/>
              </w:rPr>
              <w:t>Keys to Success:</w:t>
            </w:r>
          </w:p>
          <w:p w14:paraId="2442CC1D" w14:textId="77777777" w:rsidR="00424E90" w:rsidRPr="00424E90" w:rsidRDefault="00424E90" w:rsidP="00424E90">
            <w:pPr>
              <w:pStyle w:val="Tablebullet"/>
            </w:pPr>
            <w:r w:rsidRPr="00424E90">
              <w:t>Customer focus</w:t>
            </w:r>
          </w:p>
          <w:p w14:paraId="2442CC1E" w14:textId="77777777" w:rsidR="00424E90" w:rsidRPr="00424E90" w:rsidRDefault="00424E90" w:rsidP="00424E90">
            <w:pPr>
              <w:pStyle w:val="Tablebullet"/>
            </w:pPr>
            <w:r w:rsidRPr="00424E90">
              <w:t>Continuous improvement</w:t>
            </w:r>
          </w:p>
          <w:p w14:paraId="2442CC1F" w14:textId="77777777" w:rsidR="00424E90" w:rsidRPr="00424E90" w:rsidRDefault="00424E90" w:rsidP="00424E90">
            <w:pPr>
              <w:pStyle w:val="Tablebullet"/>
            </w:pPr>
            <w:r w:rsidRPr="00424E90">
              <w:t>Teamwork and peer relationships</w:t>
            </w:r>
          </w:p>
          <w:p w14:paraId="2442CC20" w14:textId="77777777" w:rsidR="00424E90" w:rsidRPr="00424E90" w:rsidRDefault="00424E90" w:rsidP="00424E90">
            <w:pPr>
              <w:pStyle w:val="Tablebullet"/>
            </w:pPr>
            <w:r w:rsidRPr="00424E90">
              <w:t>Action oriented</w:t>
            </w:r>
          </w:p>
          <w:p w14:paraId="2442CC21" w14:textId="3EC3D424" w:rsidR="00424E90" w:rsidRPr="00424E90" w:rsidRDefault="004133FE" w:rsidP="00424E90">
            <w:pPr>
              <w:pStyle w:val="Tablebullet"/>
            </w:pPr>
            <w:r w:rsidRPr="00424E90">
              <w:t>Self-development</w:t>
            </w:r>
            <w:r w:rsidR="00424E90" w:rsidRPr="00424E90">
              <w:t xml:space="preserve"> and learning</w:t>
            </w:r>
          </w:p>
          <w:p w14:paraId="2442CC22" w14:textId="77777777" w:rsidR="00B5606B" w:rsidRPr="00BA186F" w:rsidRDefault="00424E90" w:rsidP="00424E90">
            <w:pPr>
              <w:pStyle w:val="Tablebullet"/>
            </w:pPr>
            <w:r w:rsidRPr="00424E90">
              <w:t>Functional and technical skills</w:t>
            </w:r>
          </w:p>
        </w:tc>
        <w:tc>
          <w:tcPr>
            <w:tcW w:w="4586" w:type="dxa"/>
            <w:tcBorders>
              <w:top w:val="nil"/>
              <w:left w:val="single" w:sz="6" w:space="0" w:color="1F546B" w:themeColor="text2"/>
              <w:bottom w:val="single" w:sz="6" w:space="0" w:color="1F546B" w:themeColor="text2"/>
              <w:right w:val="nil"/>
            </w:tcBorders>
          </w:tcPr>
          <w:p w14:paraId="2442CC23" w14:textId="77777777" w:rsidR="00F820C6" w:rsidRPr="00BA186F" w:rsidRDefault="00F820C6" w:rsidP="00F820C6">
            <w:pPr>
              <w:pStyle w:val="Tablenormal0"/>
              <w:rPr>
                <w:b/>
                <w:bCs/>
              </w:rPr>
            </w:pPr>
            <w:r w:rsidRPr="00BA186F">
              <w:rPr>
                <w:b/>
                <w:bCs/>
              </w:rPr>
              <w:t xml:space="preserve">Experience: </w:t>
            </w:r>
          </w:p>
          <w:p w14:paraId="2442CC24" w14:textId="77777777" w:rsidR="00F820C6" w:rsidRDefault="00D5140D" w:rsidP="003B31BF">
            <w:pPr>
              <w:pStyle w:val="Tablebullet"/>
              <w:ind w:left="261" w:hanging="261"/>
            </w:pPr>
            <w:r>
              <w:t>E</w:t>
            </w:r>
            <w:r w:rsidR="00F820C6">
              <w:t xml:space="preserve">xperience working with </w:t>
            </w:r>
            <w:r>
              <w:t xml:space="preserve">simple </w:t>
            </w:r>
            <w:r w:rsidR="00F820C6">
              <w:t>digital imaging technologies</w:t>
            </w:r>
            <w:r>
              <w:t xml:space="preserve"> and applications an advantage</w:t>
            </w:r>
          </w:p>
          <w:p w14:paraId="2442CC25" w14:textId="77777777" w:rsidR="00F820C6" w:rsidRDefault="00F820C6" w:rsidP="003B31BF">
            <w:pPr>
              <w:pStyle w:val="Tablebullet"/>
              <w:ind w:left="261" w:hanging="261"/>
            </w:pPr>
            <w:r>
              <w:t>Experience in digitising records according to specific standards and requirements</w:t>
            </w:r>
            <w:r w:rsidR="00D5140D">
              <w:t xml:space="preserve"> an advantage</w:t>
            </w:r>
          </w:p>
          <w:p w14:paraId="2442CC26" w14:textId="77777777" w:rsidR="00F820C6" w:rsidRPr="00BA186F" w:rsidRDefault="00F820C6" w:rsidP="00F820C6">
            <w:pPr>
              <w:pStyle w:val="Tablenormal0"/>
              <w:rPr>
                <w:b/>
                <w:bCs/>
              </w:rPr>
            </w:pPr>
            <w:r w:rsidRPr="00BA186F">
              <w:rPr>
                <w:b/>
                <w:bCs/>
              </w:rPr>
              <w:t>Knowledge:</w:t>
            </w:r>
          </w:p>
          <w:p w14:paraId="2442CC27" w14:textId="77777777" w:rsidR="00F820C6" w:rsidRDefault="00F820C6" w:rsidP="003B31BF">
            <w:pPr>
              <w:pStyle w:val="Tablebullet"/>
              <w:ind w:left="261" w:hanging="261"/>
            </w:pPr>
            <w:r>
              <w:t>Understanding of safe handling techniques for the protection of records</w:t>
            </w:r>
          </w:p>
          <w:p w14:paraId="2442CC28" w14:textId="77777777" w:rsidR="00D5140D" w:rsidRDefault="00D5140D" w:rsidP="003B31BF">
            <w:pPr>
              <w:pStyle w:val="Tablebullet"/>
              <w:ind w:left="261" w:hanging="261"/>
            </w:pPr>
            <w:r>
              <w:t>Understanding of file formats and structures</w:t>
            </w:r>
          </w:p>
          <w:p w14:paraId="2442CC29" w14:textId="77777777" w:rsidR="00F820C6" w:rsidRPr="00BA186F" w:rsidRDefault="00F820C6" w:rsidP="00F820C6">
            <w:pPr>
              <w:pStyle w:val="Tablenormal0"/>
              <w:rPr>
                <w:b/>
                <w:bCs/>
              </w:rPr>
            </w:pPr>
            <w:r w:rsidRPr="00BA186F">
              <w:rPr>
                <w:b/>
                <w:bCs/>
              </w:rPr>
              <w:t>Skills:</w:t>
            </w:r>
          </w:p>
          <w:p w14:paraId="2442CC2A" w14:textId="77777777" w:rsidR="00F820C6" w:rsidRDefault="00F820C6" w:rsidP="003B31BF">
            <w:pPr>
              <w:pStyle w:val="Tablebullet"/>
              <w:ind w:left="261" w:hanging="261"/>
            </w:pPr>
            <w:r>
              <w:t>Ability to use digital imaging technology</w:t>
            </w:r>
          </w:p>
          <w:p w14:paraId="2442CC2B" w14:textId="77777777" w:rsidR="00F820C6" w:rsidRDefault="00F820C6" w:rsidP="003B31BF">
            <w:pPr>
              <w:pStyle w:val="Tablebullet"/>
              <w:ind w:left="261" w:hanging="261"/>
            </w:pPr>
            <w:r>
              <w:t>Excellent organisation skills, accuracy and attention to detail</w:t>
            </w:r>
          </w:p>
          <w:p w14:paraId="2442CC2C" w14:textId="77777777" w:rsidR="00F820C6" w:rsidRDefault="00D5140D" w:rsidP="003B31BF">
            <w:pPr>
              <w:pStyle w:val="Tablebullet"/>
              <w:ind w:left="261" w:hanging="261"/>
            </w:pPr>
            <w:r>
              <w:t xml:space="preserve">Ability to set priorities and achieve deadlines </w:t>
            </w:r>
          </w:p>
          <w:p w14:paraId="2442CC2D" w14:textId="77777777" w:rsidR="00D5140D" w:rsidRDefault="00D5140D" w:rsidP="003B31BF">
            <w:pPr>
              <w:pStyle w:val="Tablebullet"/>
              <w:ind w:left="261" w:hanging="261"/>
            </w:pPr>
            <w:r>
              <w:t>Ability to maintain confidentiality and use discretion</w:t>
            </w:r>
          </w:p>
          <w:p w14:paraId="2442CC2E" w14:textId="77777777" w:rsidR="00B5606B" w:rsidRPr="001D30D4" w:rsidRDefault="00F820C6" w:rsidP="003B31BF">
            <w:pPr>
              <w:pStyle w:val="Tablebullet"/>
              <w:ind w:left="261" w:hanging="261"/>
            </w:pPr>
            <w:r>
              <w:t>Ability to work with minimal supervision</w:t>
            </w:r>
          </w:p>
        </w:tc>
      </w:tr>
    </w:tbl>
    <w:p w14:paraId="2442CC30" w14:textId="77777777" w:rsidR="00B5606B" w:rsidRPr="002777D8" w:rsidRDefault="00B5606B" w:rsidP="006B0743"/>
    <w:sectPr w:rsidR="00B5606B" w:rsidRPr="002777D8" w:rsidSect="006337E1">
      <w:headerReference w:type="default" r:id="rId14"/>
      <w:footerReference w:type="default" r:id="rId15"/>
      <w:headerReference w:type="first" r:id="rId16"/>
      <w:footerReference w:type="first" r:id="rId17"/>
      <w:pgSz w:w="11907" w:h="16840" w:code="9"/>
      <w:pgMar w:top="1418" w:right="1418" w:bottom="992" w:left="1418"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CC38" w14:textId="77777777" w:rsidR="009734E3" w:rsidRDefault="009734E3">
      <w:r>
        <w:separator/>
      </w:r>
    </w:p>
    <w:p w14:paraId="2442CC39" w14:textId="77777777" w:rsidR="009734E3" w:rsidRDefault="009734E3"/>
    <w:p w14:paraId="2442CC3A" w14:textId="77777777" w:rsidR="009734E3" w:rsidRDefault="009734E3"/>
  </w:endnote>
  <w:endnote w:type="continuationSeparator" w:id="0">
    <w:p w14:paraId="2442CC3B" w14:textId="77777777" w:rsidR="009734E3" w:rsidRDefault="009734E3">
      <w:r>
        <w:continuationSeparator/>
      </w:r>
    </w:p>
    <w:p w14:paraId="2442CC3C" w14:textId="77777777" w:rsidR="009734E3" w:rsidRDefault="009734E3"/>
    <w:p w14:paraId="2442CC3D" w14:textId="77777777" w:rsidR="009734E3" w:rsidRDefault="0097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CC3F" w14:textId="540ED754" w:rsidR="009734E3" w:rsidRDefault="00607F7E" w:rsidP="00126FDE">
    <w:pPr>
      <w:pStyle w:val="Footer"/>
      <w:tabs>
        <w:tab w:val="right" w:pos="9071"/>
      </w:tabs>
      <w:ind w:right="-1"/>
    </w:pPr>
    <w:r>
      <w:t>Final 6 July</w:t>
    </w:r>
    <w:r w:rsidR="009734E3">
      <w:t xml:space="preserve"> 2017</w:t>
    </w:r>
    <w:r w:rsidR="009734E3">
      <w:tab/>
      <w:t xml:space="preserve">Page </w:t>
    </w:r>
    <w:r w:rsidR="009734E3">
      <w:fldChar w:fldCharType="begin"/>
    </w:r>
    <w:r w:rsidR="009734E3">
      <w:instrText xml:space="preserve"> PAGE  \* Arabic  \* MERGEFORMAT </w:instrText>
    </w:r>
    <w:r w:rsidR="009734E3">
      <w:fldChar w:fldCharType="separate"/>
    </w:r>
    <w:r w:rsidR="00E254BA">
      <w:rPr>
        <w:noProof/>
      </w:rPr>
      <w:t>2</w:t>
    </w:r>
    <w:r w:rsidR="009734E3">
      <w:fldChar w:fldCharType="end"/>
    </w:r>
    <w:r w:rsidR="009734E3">
      <w:t xml:space="preserve"> of </w:t>
    </w:r>
    <w:fldSimple w:instr=" NUMPAGES   \* MERGEFORMAT ">
      <w:r w:rsidR="00E254BA">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CC41" w14:textId="7F6E3D28" w:rsidR="009734E3" w:rsidRDefault="00607F7E">
    <w:pPr>
      <w:pStyle w:val="Footer"/>
    </w:pPr>
    <w:r>
      <w:t>Final 6 July</w:t>
    </w:r>
    <w:r w:rsidR="009734E3">
      <w:t xml:space="preserve"> 2017</w:t>
    </w:r>
    <w:r w:rsidR="009734E3" w:rsidRPr="00630D07">
      <w:rPr>
        <w:noProof/>
        <w:sz w:val="18"/>
        <w:szCs w:val="18"/>
        <w:lang w:eastAsia="en-NZ"/>
      </w:rPr>
      <w:drawing>
        <wp:anchor distT="0" distB="0" distL="114300" distR="114300" simplePos="0" relativeHeight="251657728" behindDoc="0" locked="0" layoutInCell="1" allowOverlap="1" wp14:anchorId="2442CC45" wp14:editId="2442CC46">
          <wp:simplePos x="0" y="0"/>
          <wp:positionH relativeFrom="page">
            <wp:posOffset>4834255</wp:posOffset>
          </wp:positionH>
          <wp:positionV relativeFrom="page">
            <wp:posOffset>9969500</wp:posOffset>
          </wp:positionV>
          <wp:extent cx="2519680" cy="445770"/>
          <wp:effectExtent l="0" t="0" r="0" b="0"/>
          <wp:wrapTopAndBottom/>
          <wp:docPr id="16" name="Picture 16" descr="This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CC33" w14:textId="77777777" w:rsidR="009734E3" w:rsidRDefault="009734E3" w:rsidP="00FB1990">
      <w:pPr>
        <w:pStyle w:val="Spacer"/>
      </w:pPr>
      <w:r>
        <w:separator/>
      </w:r>
    </w:p>
    <w:p w14:paraId="2442CC34" w14:textId="77777777" w:rsidR="009734E3" w:rsidRDefault="009734E3" w:rsidP="00FB1990">
      <w:pPr>
        <w:pStyle w:val="Spacer"/>
      </w:pPr>
    </w:p>
  </w:footnote>
  <w:footnote w:type="continuationSeparator" w:id="0">
    <w:p w14:paraId="2442CC35" w14:textId="77777777" w:rsidR="009734E3" w:rsidRDefault="009734E3">
      <w:r>
        <w:continuationSeparator/>
      </w:r>
    </w:p>
    <w:p w14:paraId="2442CC36" w14:textId="77777777" w:rsidR="009734E3" w:rsidRDefault="009734E3"/>
    <w:p w14:paraId="2442CC37" w14:textId="77777777" w:rsidR="009734E3" w:rsidRDefault="00973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CC3E" w14:textId="77777777" w:rsidR="009734E3" w:rsidRDefault="009734E3" w:rsidP="00460B3F">
    <w:pPr>
      <w:pStyle w:val="Header"/>
      <w:tabs>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CC40" w14:textId="14F48E78" w:rsidR="009734E3" w:rsidRDefault="009734E3">
    <w:pPr>
      <w:pStyle w:val="Header"/>
    </w:pPr>
    <w:r>
      <w:rPr>
        <w:noProof/>
        <w:lang w:eastAsia="en-NZ"/>
      </w:rPr>
      <w:drawing>
        <wp:anchor distT="0" distB="0" distL="114300" distR="114300" simplePos="0" relativeHeight="251656704" behindDoc="0" locked="0" layoutInCell="1" allowOverlap="1" wp14:anchorId="2442CC42" wp14:editId="2442CC43">
          <wp:simplePos x="0" y="0"/>
          <wp:positionH relativeFrom="page">
            <wp:posOffset>306070</wp:posOffset>
          </wp:positionH>
          <wp:positionV relativeFrom="page">
            <wp:posOffset>203835</wp:posOffset>
          </wp:positionV>
          <wp:extent cx="6839585" cy="156591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585" cy="1565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D435D3D"/>
    <w:multiLevelType w:val="hybridMultilevel"/>
    <w:tmpl w:val="80BC4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D77796F"/>
    <w:multiLevelType w:val="hybridMultilevel"/>
    <w:tmpl w:val="C08C2E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84C6096"/>
    <w:multiLevelType w:val="hybridMultilevel"/>
    <w:tmpl w:val="C1E29398"/>
    <w:lvl w:ilvl="0" w:tplc="CD12BD6A">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9A46D9"/>
    <w:multiLevelType w:val="hybridMultilevel"/>
    <w:tmpl w:val="4C86FF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6"/>
  </w:num>
  <w:num w:numId="10">
    <w:abstractNumId w:val="10"/>
  </w:num>
  <w:num w:numId="11">
    <w:abstractNumId w:val="22"/>
  </w:num>
  <w:num w:numId="12">
    <w:abstractNumId w:val="24"/>
  </w:num>
  <w:num w:numId="13">
    <w:abstractNumId w:val="26"/>
  </w:num>
  <w:num w:numId="14">
    <w:abstractNumId w:val="7"/>
  </w:num>
  <w:num w:numId="15">
    <w:abstractNumId w:val="14"/>
  </w:num>
  <w:num w:numId="16">
    <w:abstractNumId w:val="27"/>
  </w:num>
  <w:num w:numId="17">
    <w:abstractNumId w:val="25"/>
  </w:num>
  <w:num w:numId="18">
    <w:abstractNumId w:val="23"/>
  </w:num>
  <w:num w:numId="19">
    <w:abstractNumId w:val="18"/>
  </w:num>
  <w:num w:numId="20">
    <w:abstractNumId w:val="15"/>
  </w:num>
  <w:num w:numId="21">
    <w:abstractNumId w:val="9"/>
  </w:num>
  <w:num w:numId="22">
    <w:abstractNumId w:val="6"/>
  </w:num>
  <w:num w:numId="23">
    <w:abstractNumId w:val="12"/>
  </w:num>
  <w:num w:numId="24">
    <w:abstractNumId w:val="8"/>
  </w:num>
  <w:num w:numId="25">
    <w:abstractNumId w:val="24"/>
  </w:num>
  <w:num w:numId="26">
    <w:abstractNumId w:val="13"/>
  </w:num>
  <w:num w:numId="27">
    <w:abstractNumId w:val="24"/>
  </w:num>
  <w:num w:numId="2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11"/>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5D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18F6"/>
    <w:rsid w:val="00063BB2"/>
    <w:rsid w:val="00065F18"/>
    <w:rsid w:val="00067005"/>
    <w:rsid w:val="00076035"/>
    <w:rsid w:val="00076E13"/>
    <w:rsid w:val="00077013"/>
    <w:rsid w:val="000832CE"/>
    <w:rsid w:val="00091C3A"/>
    <w:rsid w:val="000921B8"/>
    <w:rsid w:val="000C3221"/>
    <w:rsid w:val="000D61F6"/>
    <w:rsid w:val="000E3240"/>
    <w:rsid w:val="000E677B"/>
    <w:rsid w:val="000F3F0B"/>
    <w:rsid w:val="000F4120"/>
    <w:rsid w:val="000F4ADF"/>
    <w:rsid w:val="000F61AF"/>
    <w:rsid w:val="0010171C"/>
    <w:rsid w:val="00102FAD"/>
    <w:rsid w:val="00121870"/>
    <w:rsid w:val="00126FDE"/>
    <w:rsid w:val="0013468F"/>
    <w:rsid w:val="0013703F"/>
    <w:rsid w:val="00140ED2"/>
    <w:rsid w:val="00143E7C"/>
    <w:rsid w:val="0014415C"/>
    <w:rsid w:val="0014565E"/>
    <w:rsid w:val="00145877"/>
    <w:rsid w:val="001536C9"/>
    <w:rsid w:val="00160D2C"/>
    <w:rsid w:val="0016433D"/>
    <w:rsid w:val="00184C0F"/>
    <w:rsid w:val="001858F0"/>
    <w:rsid w:val="00190814"/>
    <w:rsid w:val="001A5245"/>
    <w:rsid w:val="001A5F55"/>
    <w:rsid w:val="001B49CB"/>
    <w:rsid w:val="001B6C43"/>
    <w:rsid w:val="001C0031"/>
    <w:rsid w:val="001C0C30"/>
    <w:rsid w:val="001C41B1"/>
    <w:rsid w:val="001D0111"/>
    <w:rsid w:val="001D20A9"/>
    <w:rsid w:val="001D7EAE"/>
    <w:rsid w:val="001E64FC"/>
    <w:rsid w:val="001F0724"/>
    <w:rsid w:val="002007DF"/>
    <w:rsid w:val="00205FE8"/>
    <w:rsid w:val="00206BA3"/>
    <w:rsid w:val="00210E01"/>
    <w:rsid w:val="00215160"/>
    <w:rsid w:val="002224B4"/>
    <w:rsid w:val="00226D5E"/>
    <w:rsid w:val="0023133A"/>
    <w:rsid w:val="00237A3D"/>
    <w:rsid w:val="00240A75"/>
    <w:rsid w:val="00240E83"/>
    <w:rsid w:val="002502D1"/>
    <w:rsid w:val="00260A17"/>
    <w:rsid w:val="00270EEC"/>
    <w:rsid w:val="002777D8"/>
    <w:rsid w:val="002806A2"/>
    <w:rsid w:val="002859B1"/>
    <w:rsid w:val="00286367"/>
    <w:rsid w:val="002940D3"/>
    <w:rsid w:val="00297CC7"/>
    <w:rsid w:val="002A194F"/>
    <w:rsid w:val="002A4BD9"/>
    <w:rsid w:val="002A4F04"/>
    <w:rsid w:val="002A4FE7"/>
    <w:rsid w:val="002A5DBC"/>
    <w:rsid w:val="002B1CEB"/>
    <w:rsid w:val="002D3125"/>
    <w:rsid w:val="002D4F42"/>
    <w:rsid w:val="0030084C"/>
    <w:rsid w:val="003039E1"/>
    <w:rsid w:val="003129BA"/>
    <w:rsid w:val="003148FC"/>
    <w:rsid w:val="00316FF8"/>
    <w:rsid w:val="00320F40"/>
    <w:rsid w:val="0032132E"/>
    <w:rsid w:val="00330820"/>
    <w:rsid w:val="003465C8"/>
    <w:rsid w:val="0035129E"/>
    <w:rsid w:val="0037016B"/>
    <w:rsid w:val="00370FC0"/>
    <w:rsid w:val="00373206"/>
    <w:rsid w:val="003737ED"/>
    <w:rsid w:val="00375B80"/>
    <w:rsid w:val="00377352"/>
    <w:rsid w:val="00391BFE"/>
    <w:rsid w:val="003A03BA"/>
    <w:rsid w:val="003A0790"/>
    <w:rsid w:val="003A10DA"/>
    <w:rsid w:val="003A12C8"/>
    <w:rsid w:val="003A6FFE"/>
    <w:rsid w:val="003A7695"/>
    <w:rsid w:val="003B31BF"/>
    <w:rsid w:val="003B361C"/>
    <w:rsid w:val="003B3A23"/>
    <w:rsid w:val="003B6592"/>
    <w:rsid w:val="003C3998"/>
    <w:rsid w:val="003C772C"/>
    <w:rsid w:val="003E6067"/>
    <w:rsid w:val="003F010A"/>
    <w:rsid w:val="003F2B58"/>
    <w:rsid w:val="003F4241"/>
    <w:rsid w:val="003F5886"/>
    <w:rsid w:val="003F6554"/>
    <w:rsid w:val="0040020C"/>
    <w:rsid w:val="00401CA0"/>
    <w:rsid w:val="00404D5D"/>
    <w:rsid w:val="0040700B"/>
    <w:rsid w:val="00407F54"/>
    <w:rsid w:val="00411341"/>
    <w:rsid w:val="004133FE"/>
    <w:rsid w:val="00413966"/>
    <w:rsid w:val="00415015"/>
    <w:rsid w:val="00415CDB"/>
    <w:rsid w:val="00416181"/>
    <w:rsid w:val="004231DC"/>
    <w:rsid w:val="00424E90"/>
    <w:rsid w:val="0042551E"/>
    <w:rsid w:val="00425CE1"/>
    <w:rsid w:val="00426EF3"/>
    <w:rsid w:val="00433AD8"/>
    <w:rsid w:val="00437A53"/>
    <w:rsid w:val="00437EDF"/>
    <w:rsid w:val="004552A0"/>
    <w:rsid w:val="00457E34"/>
    <w:rsid w:val="00460A83"/>
    <w:rsid w:val="00460B3F"/>
    <w:rsid w:val="00464752"/>
    <w:rsid w:val="00470383"/>
    <w:rsid w:val="00472A55"/>
    <w:rsid w:val="00476068"/>
    <w:rsid w:val="004763B3"/>
    <w:rsid w:val="00477619"/>
    <w:rsid w:val="00486E6E"/>
    <w:rsid w:val="004875DF"/>
    <w:rsid w:val="00487C1D"/>
    <w:rsid w:val="00494C6F"/>
    <w:rsid w:val="004A085C"/>
    <w:rsid w:val="004A2768"/>
    <w:rsid w:val="004A2884"/>
    <w:rsid w:val="004A5823"/>
    <w:rsid w:val="004B0AAF"/>
    <w:rsid w:val="004B214C"/>
    <w:rsid w:val="004B3282"/>
    <w:rsid w:val="004B3924"/>
    <w:rsid w:val="004C4DDD"/>
    <w:rsid w:val="004C5F40"/>
    <w:rsid w:val="004C6953"/>
    <w:rsid w:val="004C7001"/>
    <w:rsid w:val="004D1706"/>
    <w:rsid w:val="004D243F"/>
    <w:rsid w:val="004D7473"/>
    <w:rsid w:val="004F25D5"/>
    <w:rsid w:val="004F2E8A"/>
    <w:rsid w:val="004F55E1"/>
    <w:rsid w:val="00501C4B"/>
    <w:rsid w:val="005028A7"/>
    <w:rsid w:val="005078B7"/>
    <w:rsid w:val="00510D73"/>
    <w:rsid w:val="00512ACB"/>
    <w:rsid w:val="00514743"/>
    <w:rsid w:val="00520EE9"/>
    <w:rsid w:val="0052216D"/>
    <w:rsid w:val="0052355A"/>
    <w:rsid w:val="00524B5C"/>
    <w:rsid w:val="00526115"/>
    <w:rsid w:val="00527256"/>
    <w:rsid w:val="00533FAF"/>
    <w:rsid w:val="005366B6"/>
    <w:rsid w:val="00540254"/>
    <w:rsid w:val="00545ABB"/>
    <w:rsid w:val="00554BCD"/>
    <w:rsid w:val="00555F60"/>
    <w:rsid w:val="005605A5"/>
    <w:rsid w:val="00560B3C"/>
    <w:rsid w:val="00561A97"/>
    <w:rsid w:val="00563AEB"/>
    <w:rsid w:val="00563DAC"/>
    <w:rsid w:val="005675E0"/>
    <w:rsid w:val="00570A71"/>
    <w:rsid w:val="00570C00"/>
    <w:rsid w:val="00576AAA"/>
    <w:rsid w:val="0058101C"/>
    <w:rsid w:val="0058206B"/>
    <w:rsid w:val="00585690"/>
    <w:rsid w:val="00594AAA"/>
    <w:rsid w:val="00595B33"/>
    <w:rsid w:val="00595E33"/>
    <w:rsid w:val="0059662F"/>
    <w:rsid w:val="005A3918"/>
    <w:rsid w:val="005B2EE6"/>
    <w:rsid w:val="005B61CD"/>
    <w:rsid w:val="005B7254"/>
    <w:rsid w:val="005C46A0"/>
    <w:rsid w:val="005C6ED1"/>
    <w:rsid w:val="005D002E"/>
    <w:rsid w:val="005D2889"/>
    <w:rsid w:val="005D3066"/>
    <w:rsid w:val="005E4B13"/>
    <w:rsid w:val="005E4C02"/>
    <w:rsid w:val="005F01DF"/>
    <w:rsid w:val="005F76CC"/>
    <w:rsid w:val="005F7FF8"/>
    <w:rsid w:val="006004C4"/>
    <w:rsid w:val="00600CA4"/>
    <w:rsid w:val="00601A3A"/>
    <w:rsid w:val="00602416"/>
    <w:rsid w:val="006025CE"/>
    <w:rsid w:val="006041F2"/>
    <w:rsid w:val="006064F5"/>
    <w:rsid w:val="00607F7E"/>
    <w:rsid w:val="00613DCF"/>
    <w:rsid w:val="00617298"/>
    <w:rsid w:val="00630D07"/>
    <w:rsid w:val="006337E1"/>
    <w:rsid w:val="00636106"/>
    <w:rsid w:val="00637753"/>
    <w:rsid w:val="00641F72"/>
    <w:rsid w:val="00642534"/>
    <w:rsid w:val="00660CE4"/>
    <w:rsid w:val="00662716"/>
    <w:rsid w:val="00676C9F"/>
    <w:rsid w:val="00677B13"/>
    <w:rsid w:val="00677F4E"/>
    <w:rsid w:val="00681A08"/>
    <w:rsid w:val="00685ECF"/>
    <w:rsid w:val="006875B8"/>
    <w:rsid w:val="00687CEA"/>
    <w:rsid w:val="00694E01"/>
    <w:rsid w:val="00695171"/>
    <w:rsid w:val="00695B75"/>
    <w:rsid w:val="00696C4C"/>
    <w:rsid w:val="006A1632"/>
    <w:rsid w:val="006A1A95"/>
    <w:rsid w:val="006A38B7"/>
    <w:rsid w:val="006A5C31"/>
    <w:rsid w:val="006B0743"/>
    <w:rsid w:val="006B1CB2"/>
    <w:rsid w:val="006B1DD1"/>
    <w:rsid w:val="006B3396"/>
    <w:rsid w:val="006B34B4"/>
    <w:rsid w:val="006B4FE7"/>
    <w:rsid w:val="006C195E"/>
    <w:rsid w:val="006D18D4"/>
    <w:rsid w:val="006D638F"/>
    <w:rsid w:val="006D7384"/>
    <w:rsid w:val="006E7BF7"/>
    <w:rsid w:val="006F7A06"/>
    <w:rsid w:val="00702F2C"/>
    <w:rsid w:val="007068C8"/>
    <w:rsid w:val="00715B8F"/>
    <w:rsid w:val="0073106E"/>
    <w:rsid w:val="007322CE"/>
    <w:rsid w:val="00755142"/>
    <w:rsid w:val="00756BB7"/>
    <w:rsid w:val="0075764B"/>
    <w:rsid w:val="00760C01"/>
    <w:rsid w:val="00761293"/>
    <w:rsid w:val="00767C04"/>
    <w:rsid w:val="007736A2"/>
    <w:rsid w:val="00782059"/>
    <w:rsid w:val="00782C2D"/>
    <w:rsid w:val="007940F7"/>
    <w:rsid w:val="007A6226"/>
    <w:rsid w:val="007B3C61"/>
    <w:rsid w:val="007B4CCA"/>
    <w:rsid w:val="007D1918"/>
    <w:rsid w:val="007F03F2"/>
    <w:rsid w:val="007F2488"/>
    <w:rsid w:val="007F39F0"/>
    <w:rsid w:val="007F65AC"/>
    <w:rsid w:val="008031DF"/>
    <w:rsid w:val="008065D7"/>
    <w:rsid w:val="008111A3"/>
    <w:rsid w:val="00813458"/>
    <w:rsid w:val="00816E30"/>
    <w:rsid w:val="00820C55"/>
    <w:rsid w:val="0082264B"/>
    <w:rsid w:val="00824ACC"/>
    <w:rsid w:val="0082765B"/>
    <w:rsid w:val="008352B1"/>
    <w:rsid w:val="008353E7"/>
    <w:rsid w:val="00835BD7"/>
    <w:rsid w:val="0083735E"/>
    <w:rsid w:val="00840087"/>
    <w:rsid w:val="008428E8"/>
    <w:rsid w:val="00843D71"/>
    <w:rsid w:val="00846F11"/>
    <w:rsid w:val="0084745A"/>
    <w:rsid w:val="00870045"/>
    <w:rsid w:val="00876E5F"/>
    <w:rsid w:val="00877222"/>
    <w:rsid w:val="00884A12"/>
    <w:rsid w:val="008877AB"/>
    <w:rsid w:val="00890CE4"/>
    <w:rsid w:val="00891ED7"/>
    <w:rsid w:val="00894AD1"/>
    <w:rsid w:val="008A26CF"/>
    <w:rsid w:val="008B04E7"/>
    <w:rsid w:val="008B7748"/>
    <w:rsid w:val="008B7B54"/>
    <w:rsid w:val="008C3187"/>
    <w:rsid w:val="008C4ECA"/>
    <w:rsid w:val="008C5E4F"/>
    <w:rsid w:val="008D63B7"/>
    <w:rsid w:val="008D6A03"/>
    <w:rsid w:val="008D6CA7"/>
    <w:rsid w:val="008E508C"/>
    <w:rsid w:val="008E7FEE"/>
    <w:rsid w:val="008F0F2F"/>
    <w:rsid w:val="008F2F06"/>
    <w:rsid w:val="008F31F5"/>
    <w:rsid w:val="008F63BB"/>
    <w:rsid w:val="008F67F5"/>
    <w:rsid w:val="008F6BCE"/>
    <w:rsid w:val="00900D4B"/>
    <w:rsid w:val="00905F9B"/>
    <w:rsid w:val="00907F95"/>
    <w:rsid w:val="00913E95"/>
    <w:rsid w:val="009170B9"/>
    <w:rsid w:val="00923A87"/>
    <w:rsid w:val="00927482"/>
    <w:rsid w:val="0093130B"/>
    <w:rsid w:val="00936FF5"/>
    <w:rsid w:val="0094654B"/>
    <w:rsid w:val="0095112B"/>
    <w:rsid w:val="0095712A"/>
    <w:rsid w:val="009734E3"/>
    <w:rsid w:val="00973A6D"/>
    <w:rsid w:val="009804E0"/>
    <w:rsid w:val="00983735"/>
    <w:rsid w:val="0098400E"/>
    <w:rsid w:val="009865AA"/>
    <w:rsid w:val="00987080"/>
    <w:rsid w:val="0098765A"/>
    <w:rsid w:val="00987E5B"/>
    <w:rsid w:val="00991620"/>
    <w:rsid w:val="009968B0"/>
    <w:rsid w:val="009A4498"/>
    <w:rsid w:val="009A6CB2"/>
    <w:rsid w:val="009B0982"/>
    <w:rsid w:val="009B4C99"/>
    <w:rsid w:val="009C13FB"/>
    <w:rsid w:val="009D28CF"/>
    <w:rsid w:val="009E0A93"/>
    <w:rsid w:val="009E59B4"/>
    <w:rsid w:val="009E5D36"/>
    <w:rsid w:val="009E6375"/>
    <w:rsid w:val="009E6E64"/>
    <w:rsid w:val="009E7CA0"/>
    <w:rsid w:val="009F4C26"/>
    <w:rsid w:val="009F76E6"/>
    <w:rsid w:val="00A04392"/>
    <w:rsid w:val="00A04F34"/>
    <w:rsid w:val="00A069CE"/>
    <w:rsid w:val="00A10064"/>
    <w:rsid w:val="00A109D8"/>
    <w:rsid w:val="00A16003"/>
    <w:rsid w:val="00A167D7"/>
    <w:rsid w:val="00A23D39"/>
    <w:rsid w:val="00A23EC2"/>
    <w:rsid w:val="00A24FBB"/>
    <w:rsid w:val="00A32ABB"/>
    <w:rsid w:val="00A3453E"/>
    <w:rsid w:val="00A35563"/>
    <w:rsid w:val="00A4010C"/>
    <w:rsid w:val="00A42ED2"/>
    <w:rsid w:val="00A44B33"/>
    <w:rsid w:val="00A50E00"/>
    <w:rsid w:val="00A52529"/>
    <w:rsid w:val="00A53624"/>
    <w:rsid w:val="00A55EAF"/>
    <w:rsid w:val="00A5766B"/>
    <w:rsid w:val="00A648D5"/>
    <w:rsid w:val="00A77512"/>
    <w:rsid w:val="00A863E3"/>
    <w:rsid w:val="00A90EFC"/>
    <w:rsid w:val="00A94161"/>
    <w:rsid w:val="00A94D54"/>
    <w:rsid w:val="00A97BFB"/>
    <w:rsid w:val="00AA211B"/>
    <w:rsid w:val="00AA422A"/>
    <w:rsid w:val="00AB0BBC"/>
    <w:rsid w:val="00AB3A92"/>
    <w:rsid w:val="00AB478B"/>
    <w:rsid w:val="00AB47AC"/>
    <w:rsid w:val="00AB4AD9"/>
    <w:rsid w:val="00AD1990"/>
    <w:rsid w:val="00AD6E77"/>
    <w:rsid w:val="00AD7A25"/>
    <w:rsid w:val="00AE2666"/>
    <w:rsid w:val="00AE5126"/>
    <w:rsid w:val="00AF3A5A"/>
    <w:rsid w:val="00AF3E15"/>
    <w:rsid w:val="00AF5218"/>
    <w:rsid w:val="00AF5FD5"/>
    <w:rsid w:val="00AF60A0"/>
    <w:rsid w:val="00B0480E"/>
    <w:rsid w:val="00B1026A"/>
    <w:rsid w:val="00B21166"/>
    <w:rsid w:val="00B263AE"/>
    <w:rsid w:val="00B33A6C"/>
    <w:rsid w:val="00B403C3"/>
    <w:rsid w:val="00B42F17"/>
    <w:rsid w:val="00B43A02"/>
    <w:rsid w:val="00B47091"/>
    <w:rsid w:val="00B470AC"/>
    <w:rsid w:val="00B50510"/>
    <w:rsid w:val="00B5606B"/>
    <w:rsid w:val="00B56534"/>
    <w:rsid w:val="00B57A21"/>
    <w:rsid w:val="00B62C3E"/>
    <w:rsid w:val="00B645DE"/>
    <w:rsid w:val="00B64FBE"/>
    <w:rsid w:val="00B65857"/>
    <w:rsid w:val="00B66698"/>
    <w:rsid w:val="00B745DC"/>
    <w:rsid w:val="00B83A1A"/>
    <w:rsid w:val="00B84350"/>
    <w:rsid w:val="00B855A6"/>
    <w:rsid w:val="00B90A02"/>
    <w:rsid w:val="00B91098"/>
    <w:rsid w:val="00B91904"/>
    <w:rsid w:val="00B92735"/>
    <w:rsid w:val="00B94C1D"/>
    <w:rsid w:val="00B969ED"/>
    <w:rsid w:val="00BA186F"/>
    <w:rsid w:val="00BA77F1"/>
    <w:rsid w:val="00BB071F"/>
    <w:rsid w:val="00BB0D90"/>
    <w:rsid w:val="00BB60C6"/>
    <w:rsid w:val="00BB7984"/>
    <w:rsid w:val="00BC45F7"/>
    <w:rsid w:val="00BC5072"/>
    <w:rsid w:val="00BC6A06"/>
    <w:rsid w:val="00BD137C"/>
    <w:rsid w:val="00BD5A8F"/>
    <w:rsid w:val="00BE3BC7"/>
    <w:rsid w:val="00BE4A62"/>
    <w:rsid w:val="00BE4E77"/>
    <w:rsid w:val="00BF1AB7"/>
    <w:rsid w:val="00BF3252"/>
    <w:rsid w:val="00BF7FE9"/>
    <w:rsid w:val="00C03596"/>
    <w:rsid w:val="00C05EEC"/>
    <w:rsid w:val="00C07125"/>
    <w:rsid w:val="00C15A13"/>
    <w:rsid w:val="00C238D9"/>
    <w:rsid w:val="00C24A9D"/>
    <w:rsid w:val="00C2677E"/>
    <w:rsid w:val="00C31542"/>
    <w:rsid w:val="00C34AC3"/>
    <w:rsid w:val="00C40235"/>
    <w:rsid w:val="00C42989"/>
    <w:rsid w:val="00C5028E"/>
    <w:rsid w:val="00C54E78"/>
    <w:rsid w:val="00C6078D"/>
    <w:rsid w:val="00C60E5B"/>
    <w:rsid w:val="00C657CF"/>
    <w:rsid w:val="00C7267F"/>
    <w:rsid w:val="00C80D62"/>
    <w:rsid w:val="00C8388B"/>
    <w:rsid w:val="00C84944"/>
    <w:rsid w:val="00C90217"/>
    <w:rsid w:val="00C96BFD"/>
    <w:rsid w:val="00C96C98"/>
    <w:rsid w:val="00CA5358"/>
    <w:rsid w:val="00CB1DCA"/>
    <w:rsid w:val="00CD502A"/>
    <w:rsid w:val="00CF12CF"/>
    <w:rsid w:val="00CF4BE3"/>
    <w:rsid w:val="00D05FA4"/>
    <w:rsid w:val="00D060D2"/>
    <w:rsid w:val="00D13E2D"/>
    <w:rsid w:val="00D14394"/>
    <w:rsid w:val="00D242CD"/>
    <w:rsid w:val="00D26F74"/>
    <w:rsid w:val="00D327F4"/>
    <w:rsid w:val="00D341C3"/>
    <w:rsid w:val="00D42843"/>
    <w:rsid w:val="00D44CF9"/>
    <w:rsid w:val="00D504AE"/>
    <w:rsid w:val="00D5140D"/>
    <w:rsid w:val="00D5152A"/>
    <w:rsid w:val="00D560EB"/>
    <w:rsid w:val="00D65145"/>
    <w:rsid w:val="00D73D87"/>
    <w:rsid w:val="00D74314"/>
    <w:rsid w:val="00D81410"/>
    <w:rsid w:val="00D917AB"/>
    <w:rsid w:val="00D92505"/>
    <w:rsid w:val="00D93417"/>
    <w:rsid w:val="00DA267C"/>
    <w:rsid w:val="00DA27B3"/>
    <w:rsid w:val="00DA5101"/>
    <w:rsid w:val="00DA79EF"/>
    <w:rsid w:val="00DB0C0B"/>
    <w:rsid w:val="00DB3B74"/>
    <w:rsid w:val="00DB3D90"/>
    <w:rsid w:val="00DC5870"/>
    <w:rsid w:val="00DD0384"/>
    <w:rsid w:val="00DD0901"/>
    <w:rsid w:val="00DD4AB0"/>
    <w:rsid w:val="00DE16B6"/>
    <w:rsid w:val="00DE3323"/>
    <w:rsid w:val="00DE36CA"/>
    <w:rsid w:val="00DE5D7E"/>
    <w:rsid w:val="00DE7E63"/>
    <w:rsid w:val="00DF7296"/>
    <w:rsid w:val="00DF77A2"/>
    <w:rsid w:val="00E108F1"/>
    <w:rsid w:val="00E254BA"/>
    <w:rsid w:val="00E26253"/>
    <w:rsid w:val="00E33EF9"/>
    <w:rsid w:val="00E367C5"/>
    <w:rsid w:val="00E37E71"/>
    <w:rsid w:val="00E42486"/>
    <w:rsid w:val="00E42847"/>
    <w:rsid w:val="00E46064"/>
    <w:rsid w:val="00E50AC3"/>
    <w:rsid w:val="00E604A1"/>
    <w:rsid w:val="00E61BED"/>
    <w:rsid w:val="00E6587F"/>
    <w:rsid w:val="00E6660E"/>
    <w:rsid w:val="00E7293C"/>
    <w:rsid w:val="00E73AA8"/>
    <w:rsid w:val="00E76812"/>
    <w:rsid w:val="00E80228"/>
    <w:rsid w:val="00E86D2A"/>
    <w:rsid w:val="00E8711A"/>
    <w:rsid w:val="00EA2ED4"/>
    <w:rsid w:val="00EA491A"/>
    <w:rsid w:val="00EB1583"/>
    <w:rsid w:val="00EB54A9"/>
    <w:rsid w:val="00EC23FB"/>
    <w:rsid w:val="00EC7017"/>
    <w:rsid w:val="00EC7EA0"/>
    <w:rsid w:val="00ED4356"/>
    <w:rsid w:val="00ED7681"/>
    <w:rsid w:val="00EE243C"/>
    <w:rsid w:val="00EE3666"/>
    <w:rsid w:val="00EF63C6"/>
    <w:rsid w:val="00F034FB"/>
    <w:rsid w:val="00F05606"/>
    <w:rsid w:val="00F105F5"/>
    <w:rsid w:val="00F1075A"/>
    <w:rsid w:val="00F20A44"/>
    <w:rsid w:val="00F22E82"/>
    <w:rsid w:val="00F2483A"/>
    <w:rsid w:val="00F337BF"/>
    <w:rsid w:val="00F33D14"/>
    <w:rsid w:val="00F473B6"/>
    <w:rsid w:val="00F52E57"/>
    <w:rsid w:val="00F53E06"/>
    <w:rsid w:val="00F54188"/>
    <w:rsid w:val="00F54CC0"/>
    <w:rsid w:val="00F727A5"/>
    <w:rsid w:val="00F736E7"/>
    <w:rsid w:val="00F820C6"/>
    <w:rsid w:val="00F847A9"/>
    <w:rsid w:val="00F864E6"/>
    <w:rsid w:val="00F86D1F"/>
    <w:rsid w:val="00FA5FE9"/>
    <w:rsid w:val="00FA67D2"/>
    <w:rsid w:val="00FB1990"/>
    <w:rsid w:val="00FB302F"/>
    <w:rsid w:val="00FB5A92"/>
    <w:rsid w:val="00FB7FDC"/>
    <w:rsid w:val="00FC1C69"/>
    <w:rsid w:val="00FC2178"/>
    <w:rsid w:val="00FC3739"/>
    <w:rsid w:val="00FD325F"/>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42CBA2"/>
  <w15:docId w15:val="{0FE18C16-A316-417D-94BF-00402F89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ABB"/>
    <w:pPr>
      <w:spacing w:after="120"/>
    </w:pPr>
    <w:rPr>
      <w:lang w:eastAsia="en-US"/>
    </w:rPr>
  </w:style>
  <w:style w:type="paragraph" w:styleId="Heading1">
    <w:name w:val="heading 1"/>
    <w:basedOn w:val="Normal"/>
    <w:next w:val="Normal"/>
    <w:link w:val="Heading1Char"/>
    <w:qFormat/>
    <w:rsid w:val="005028A7"/>
    <w:pPr>
      <w:keepNext/>
      <w:spacing w:before="36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D917AB"/>
    <w:rPr>
      <w:sz w:val="20"/>
      <w:szCs w:val="20"/>
    </w:rPr>
  </w:style>
  <w:style w:type="character" w:customStyle="1" w:styleId="CommentTextChar">
    <w:name w:val="Comment Text Char"/>
    <w:basedOn w:val="DefaultParagraphFont"/>
    <w:link w:val="CommentText"/>
    <w:uiPriority w:val="99"/>
    <w:semiHidden/>
    <w:rsid w:val="00D917AB"/>
    <w:rPr>
      <w:sz w:val="20"/>
      <w:szCs w:val="20"/>
      <w:lang w:eastAsia="en-US"/>
    </w:rPr>
  </w:style>
  <w:style w:type="paragraph" w:styleId="CommentSubject">
    <w:name w:val="annotation subject"/>
    <w:basedOn w:val="CommentText"/>
    <w:next w:val="CommentText"/>
    <w:link w:val="CommentSubjectChar"/>
    <w:uiPriority w:val="99"/>
    <w:semiHidden/>
    <w:rsid w:val="00D917AB"/>
    <w:rPr>
      <w:b/>
      <w:bCs/>
    </w:rPr>
  </w:style>
  <w:style w:type="character" w:customStyle="1" w:styleId="CommentSubjectChar">
    <w:name w:val="Comment Subject Char"/>
    <w:basedOn w:val="CommentTextChar"/>
    <w:link w:val="CommentSubject"/>
    <w:uiPriority w:val="99"/>
    <w:semiHidden/>
    <w:rsid w:val="00D917AB"/>
    <w:rPr>
      <w:b/>
      <w:bCs/>
      <w:sz w:val="20"/>
      <w:szCs w:val="20"/>
      <w:lang w:eastAsia="en-US"/>
    </w:rPr>
  </w:style>
  <w:style w:type="paragraph" w:customStyle="1" w:styleId="Tableverticaltext">
    <w:name w:val="Table vertical text"/>
    <w:basedOn w:val="Normal"/>
    <w:qFormat/>
    <w:rsid w:val="00B5606B"/>
    <w:pPr>
      <w:spacing w:before="0" w:after="0" w:line="228" w:lineRule="auto"/>
      <w:ind w:left="57"/>
      <w:contextualSpacing/>
    </w:pPr>
    <w:rPr>
      <w:rFonts w:eastAsia="Calibri"/>
      <w:color w:val="000000" w:themeColor="text1"/>
      <w:sz w:val="22"/>
      <w:szCs w:val="20"/>
    </w:rPr>
  </w:style>
  <w:style w:type="paragraph" w:customStyle="1" w:styleId="Tablenormalcondensed">
    <w:name w:val="Table normal condensed"/>
    <w:basedOn w:val="Tablenormal0"/>
    <w:qFormat/>
    <w:rsid w:val="00B5606B"/>
    <w:pPr>
      <w:spacing w:before="20" w:after="20"/>
    </w:pPr>
    <w:rPr>
      <w:sz w:val="24"/>
    </w:rPr>
  </w:style>
  <w:style w:type="paragraph" w:customStyle="1" w:styleId="Heading2withoverline">
    <w:name w:val="Heading 2 with overline"/>
    <w:basedOn w:val="Heading2"/>
    <w:qFormat/>
    <w:rsid w:val="002A4F04"/>
    <w:pPr>
      <w:pBdr>
        <w:top w:val="single" w:sz="6" w:space="8" w:color="1F546B" w:themeColor="text2"/>
      </w:pBdr>
      <w:spacing w:before="240" w:after="80"/>
    </w:pPr>
    <w:rPr>
      <w:sz w:val="32"/>
    </w:rPr>
  </w:style>
  <w:style w:type="paragraph" w:customStyle="1" w:styleId="Bullethighlighted">
    <w:name w:val="Bullet highlighted"/>
    <w:basedOn w:val="Bullet"/>
    <w:link w:val="BullethighlightedChar"/>
    <w:qFormat/>
    <w:rsid w:val="002A4F04"/>
    <w:pPr>
      <w:numPr>
        <w:numId w:val="0"/>
      </w:numPr>
      <w:tabs>
        <w:tab w:val="num" w:pos="643"/>
      </w:tabs>
      <w:spacing w:before="40" w:after="40"/>
      <w:ind w:left="643" w:hanging="360"/>
    </w:pPr>
    <w:rPr>
      <w:b/>
      <w:color w:val="1F546B" w:themeColor="text2"/>
    </w:rPr>
  </w:style>
  <w:style w:type="character" w:customStyle="1" w:styleId="BulletChar">
    <w:name w:val="Bullet Char"/>
    <w:basedOn w:val="DefaultParagraphFont"/>
    <w:link w:val="Bullet"/>
    <w:rsid w:val="002A4F04"/>
    <w:rPr>
      <w:lang w:eastAsia="en-US"/>
    </w:rPr>
  </w:style>
  <w:style w:type="character" w:customStyle="1" w:styleId="BullethighlightedChar">
    <w:name w:val="Bullet highlighted Char"/>
    <w:basedOn w:val="BulletChar"/>
    <w:link w:val="Bullethighlighted"/>
    <w:rsid w:val="002A4F04"/>
    <w:rPr>
      <w:b/>
      <w:color w:val="1F546B" w:themeColor="text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7204">
      <w:bodyDiv w:val="1"/>
      <w:marLeft w:val="0"/>
      <w:marRight w:val="0"/>
      <w:marTop w:val="0"/>
      <w:marBottom w:val="0"/>
      <w:divBdr>
        <w:top w:val="none" w:sz="0" w:space="0" w:color="auto"/>
        <w:left w:val="none" w:sz="0" w:space="0" w:color="auto"/>
        <w:bottom w:val="none" w:sz="0" w:space="0" w:color="auto"/>
        <w:right w:val="none" w:sz="0" w:space="0" w:color="auto"/>
      </w:divBdr>
    </w:div>
    <w:div w:id="300500641">
      <w:bodyDiv w:val="1"/>
      <w:marLeft w:val="0"/>
      <w:marRight w:val="0"/>
      <w:marTop w:val="0"/>
      <w:marBottom w:val="0"/>
      <w:divBdr>
        <w:top w:val="none" w:sz="0" w:space="0" w:color="auto"/>
        <w:left w:val="none" w:sz="0" w:space="0" w:color="auto"/>
        <w:bottom w:val="none" w:sz="0" w:space="0" w:color="auto"/>
        <w:right w:val="none" w:sz="0" w:space="0" w:color="auto"/>
      </w:divBdr>
    </w:div>
    <w:div w:id="695885837">
      <w:bodyDiv w:val="1"/>
      <w:marLeft w:val="0"/>
      <w:marRight w:val="0"/>
      <w:marTop w:val="0"/>
      <w:marBottom w:val="0"/>
      <w:divBdr>
        <w:top w:val="none" w:sz="0" w:space="0" w:color="auto"/>
        <w:left w:val="none" w:sz="0" w:space="0" w:color="auto"/>
        <w:bottom w:val="none" w:sz="0" w:space="0" w:color="auto"/>
        <w:right w:val="none" w:sz="0" w:space="0" w:color="auto"/>
      </w:divBdr>
    </w:div>
    <w:div w:id="709720884">
      <w:bodyDiv w:val="1"/>
      <w:marLeft w:val="0"/>
      <w:marRight w:val="0"/>
      <w:marTop w:val="0"/>
      <w:marBottom w:val="0"/>
      <w:divBdr>
        <w:top w:val="none" w:sz="0" w:space="0" w:color="auto"/>
        <w:left w:val="none" w:sz="0" w:space="0" w:color="auto"/>
        <w:bottom w:val="none" w:sz="0" w:space="0" w:color="auto"/>
        <w:right w:val="none" w:sz="0" w:space="0" w:color="auto"/>
      </w:divBdr>
    </w:div>
    <w:div w:id="797140111">
      <w:bodyDiv w:val="1"/>
      <w:marLeft w:val="0"/>
      <w:marRight w:val="0"/>
      <w:marTop w:val="0"/>
      <w:marBottom w:val="0"/>
      <w:divBdr>
        <w:top w:val="none" w:sz="0" w:space="0" w:color="auto"/>
        <w:left w:val="none" w:sz="0" w:space="0" w:color="auto"/>
        <w:bottom w:val="none" w:sz="0" w:space="0" w:color="auto"/>
        <w:right w:val="none" w:sz="0" w:space="0" w:color="auto"/>
      </w:divBdr>
    </w:div>
    <w:div w:id="817763767">
      <w:bodyDiv w:val="1"/>
      <w:marLeft w:val="0"/>
      <w:marRight w:val="0"/>
      <w:marTop w:val="0"/>
      <w:marBottom w:val="0"/>
      <w:divBdr>
        <w:top w:val="none" w:sz="0" w:space="0" w:color="auto"/>
        <w:left w:val="none" w:sz="0" w:space="0" w:color="auto"/>
        <w:bottom w:val="none" w:sz="0" w:space="0" w:color="auto"/>
        <w:right w:val="none" w:sz="0" w:space="0" w:color="auto"/>
      </w:divBdr>
    </w:div>
    <w:div w:id="846142552">
      <w:bodyDiv w:val="1"/>
      <w:marLeft w:val="0"/>
      <w:marRight w:val="0"/>
      <w:marTop w:val="0"/>
      <w:marBottom w:val="0"/>
      <w:divBdr>
        <w:top w:val="none" w:sz="0" w:space="0" w:color="auto"/>
        <w:left w:val="none" w:sz="0" w:space="0" w:color="auto"/>
        <w:bottom w:val="none" w:sz="0" w:space="0" w:color="auto"/>
        <w:right w:val="none" w:sz="0" w:space="0" w:color="auto"/>
      </w:divBdr>
    </w:div>
    <w:div w:id="855731181">
      <w:bodyDiv w:val="1"/>
      <w:marLeft w:val="0"/>
      <w:marRight w:val="0"/>
      <w:marTop w:val="0"/>
      <w:marBottom w:val="0"/>
      <w:divBdr>
        <w:top w:val="none" w:sz="0" w:space="0" w:color="auto"/>
        <w:left w:val="none" w:sz="0" w:space="0" w:color="auto"/>
        <w:bottom w:val="none" w:sz="0" w:space="0" w:color="auto"/>
        <w:right w:val="none" w:sz="0" w:space="0" w:color="auto"/>
      </w:divBdr>
    </w:div>
    <w:div w:id="1146511858">
      <w:bodyDiv w:val="1"/>
      <w:marLeft w:val="0"/>
      <w:marRight w:val="0"/>
      <w:marTop w:val="0"/>
      <w:marBottom w:val="0"/>
      <w:divBdr>
        <w:top w:val="none" w:sz="0" w:space="0" w:color="auto"/>
        <w:left w:val="none" w:sz="0" w:space="0" w:color="auto"/>
        <w:bottom w:val="none" w:sz="0" w:space="0" w:color="auto"/>
        <w:right w:val="none" w:sz="0" w:space="0" w:color="auto"/>
      </w:divBdr>
    </w:div>
    <w:div w:id="1338462665">
      <w:bodyDiv w:val="1"/>
      <w:marLeft w:val="0"/>
      <w:marRight w:val="0"/>
      <w:marTop w:val="0"/>
      <w:marBottom w:val="0"/>
      <w:divBdr>
        <w:top w:val="none" w:sz="0" w:space="0" w:color="auto"/>
        <w:left w:val="none" w:sz="0" w:space="0" w:color="auto"/>
        <w:bottom w:val="none" w:sz="0" w:space="0" w:color="auto"/>
        <w:right w:val="none" w:sz="0" w:space="0" w:color="auto"/>
      </w:divBdr>
    </w:div>
    <w:div w:id="1360810772">
      <w:bodyDiv w:val="1"/>
      <w:marLeft w:val="0"/>
      <w:marRight w:val="0"/>
      <w:marTop w:val="0"/>
      <w:marBottom w:val="0"/>
      <w:divBdr>
        <w:top w:val="none" w:sz="0" w:space="0" w:color="auto"/>
        <w:left w:val="none" w:sz="0" w:space="0" w:color="auto"/>
        <w:bottom w:val="none" w:sz="0" w:space="0" w:color="auto"/>
        <w:right w:val="none" w:sz="0" w:space="0" w:color="auto"/>
      </w:divBdr>
    </w:div>
    <w:div w:id="1493838256">
      <w:bodyDiv w:val="1"/>
      <w:marLeft w:val="0"/>
      <w:marRight w:val="0"/>
      <w:marTop w:val="0"/>
      <w:marBottom w:val="0"/>
      <w:divBdr>
        <w:top w:val="none" w:sz="0" w:space="0" w:color="auto"/>
        <w:left w:val="none" w:sz="0" w:space="0" w:color="auto"/>
        <w:bottom w:val="none" w:sz="0" w:space="0" w:color="auto"/>
        <w:right w:val="none" w:sz="0" w:space="0" w:color="auto"/>
      </w:divBdr>
    </w:div>
    <w:div w:id="1625576887">
      <w:bodyDiv w:val="1"/>
      <w:marLeft w:val="0"/>
      <w:marRight w:val="0"/>
      <w:marTop w:val="0"/>
      <w:marBottom w:val="0"/>
      <w:divBdr>
        <w:top w:val="none" w:sz="0" w:space="0" w:color="auto"/>
        <w:left w:val="none" w:sz="0" w:space="0" w:color="auto"/>
        <w:bottom w:val="none" w:sz="0" w:space="0" w:color="auto"/>
        <w:right w:val="none" w:sz="0" w:space="0" w:color="auto"/>
      </w:divBdr>
    </w:div>
    <w:div w:id="1683045473">
      <w:bodyDiv w:val="1"/>
      <w:marLeft w:val="0"/>
      <w:marRight w:val="0"/>
      <w:marTop w:val="0"/>
      <w:marBottom w:val="0"/>
      <w:divBdr>
        <w:top w:val="none" w:sz="0" w:space="0" w:color="auto"/>
        <w:left w:val="none" w:sz="0" w:space="0" w:color="auto"/>
        <w:bottom w:val="none" w:sz="0" w:space="0" w:color="auto"/>
        <w:right w:val="none" w:sz="0" w:space="0" w:color="auto"/>
      </w:divBdr>
    </w:div>
    <w:div w:id="1839610410">
      <w:bodyDiv w:val="1"/>
      <w:marLeft w:val="0"/>
      <w:marRight w:val="0"/>
      <w:marTop w:val="0"/>
      <w:marBottom w:val="0"/>
      <w:divBdr>
        <w:top w:val="none" w:sz="0" w:space="0" w:color="auto"/>
        <w:left w:val="none" w:sz="0" w:space="0" w:color="auto"/>
        <w:bottom w:val="none" w:sz="0" w:space="0" w:color="auto"/>
        <w:right w:val="none" w:sz="0" w:space="0" w:color="auto"/>
      </w:divBdr>
    </w:div>
    <w:div w:id="1946499441">
      <w:bodyDiv w:val="1"/>
      <w:marLeft w:val="0"/>
      <w:marRight w:val="0"/>
      <w:marTop w:val="0"/>
      <w:marBottom w:val="0"/>
      <w:divBdr>
        <w:top w:val="none" w:sz="0" w:space="0" w:color="auto"/>
        <w:left w:val="none" w:sz="0" w:space="0" w:color="auto"/>
        <w:bottom w:val="none" w:sz="0" w:space="0" w:color="auto"/>
        <w:right w:val="none" w:sz="0" w:space="0" w:color="auto"/>
      </w:divBdr>
    </w:div>
    <w:div w:id="2001230168">
      <w:bodyDiv w:val="1"/>
      <w:marLeft w:val="0"/>
      <w:marRight w:val="0"/>
      <w:marTop w:val="0"/>
      <w:marBottom w:val="0"/>
      <w:divBdr>
        <w:top w:val="none" w:sz="0" w:space="0" w:color="auto"/>
        <w:left w:val="none" w:sz="0" w:space="0" w:color="auto"/>
        <w:bottom w:val="none" w:sz="0" w:space="0" w:color="auto"/>
        <w:right w:val="none" w:sz="0" w:space="0" w:color="auto"/>
      </w:divBdr>
    </w:div>
    <w:div w:id="2049138291">
      <w:bodyDiv w:val="1"/>
      <w:marLeft w:val="0"/>
      <w:marRight w:val="0"/>
      <w:marTop w:val="0"/>
      <w:marBottom w:val="0"/>
      <w:divBdr>
        <w:top w:val="none" w:sz="0" w:space="0" w:color="auto"/>
        <w:left w:val="none" w:sz="0" w:space="0" w:color="auto"/>
        <w:bottom w:val="none" w:sz="0" w:space="0" w:color="auto"/>
        <w:right w:val="none" w:sz="0" w:space="0" w:color="auto"/>
      </w:divBdr>
    </w:div>
    <w:div w:id="20651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ms.dia.govt.nz/DMS/Active/bsr.nsf/0/A9C779153BFB7200CC257D09006F172A/$file/4063613DA%20-%20DIA_Profile_Valued_Contributor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760</Value>
      <Value>199</Value>
      <Value>1</Value>
      <Value>4</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Archives NZ</TermName>
          <TermId xmlns="http://schemas.microsoft.com/office/infopath/2007/PartnerControls">3d8103f2-416c-4024-a6cb-169034771d5d</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4V7JHWUKMACF-1449644632-788</_dlc_DocId>
    <_dlc_DocIdUrl xmlns="ce404f2c-b0eb-493e-ac64-5bd3de555ba4">
      <Url>https://dia.cohesion.net.nz/Sites/PEO/JDE/JDS/_layouts/15/DocIdRedir.aspx?ID=4V7JHWUKMACF-1449644632-788</Url>
      <Description>4V7JHWUKMACF-1449644632-788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8734-F55B-4E56-8919-CBAD52B4F320}">
  <ds:schemaRefs>
    <ds:schemaRef ds:uri="http://schemas.microsoft.com/sharepoint/events"/>
  </ds:schemaRefs>
</ds:datastoreItem>
</file>

<file path=customXml/itemProps2.xml><?xml version="1.0" encoding="utf-8"?>
<ds:datastoreItem xmlns:ds="http://schemas.openxmlformats.org/officeDocument/2006/customXml" ds:itemID="{2EDFBD4E-2E04-422B-B085-2855C7073B7B}">
  <ds:schemaRefs>
    <ds:schemaRef ds:uri="http://schemas.microsoft.com/sharepoint/v3/contenttype/forms"/>
  </ds:schemaRefs>
</ds:datastoreItem>
</file>

<file path=customXml/itemProps3.xml><?xml version="1.0" encoding="utf-8"?>
<ds:datastoreItem xmlns:ds="http://schemas.openxmlformats.org/officeDocument/2006/customXml" ds:itemID="{5CB67CCF-6601-4A76-BD08-B60C7A91BC35}">
  <ds:schemaRefs>
    <ds:schemaRef ds:uri="http://schemas.microsoft.com/office/infopath/2007/PartnerControls"/>
    <ds:schemaRef ds:uri="http://purl.org/dc/elements/1.1/"/>
    <ds:schemaRef ds:uri="http://schemas.microsoft.com/office/2006/metadata/properties"/>
    <ds:schemaRef ds:uri="ce404f2c-b0eb-493e-ac64-5bd3de555ba4"/>
    <ds:schemaRef ds:uri="http://purl.org/dc/terms/"/>
    <ds:schemaRef ds:uri="http://schemas.openxmlformats.org/package/2006/metadata/core-properties"/>
    <ds:schemaRef ds:uri="http://schemas.microsoft.com/office/2006/documentManagement/typ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06DCE0BE-34CA-4B1B-8CF5-DDBCD4B0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C507A7-3BBD-4F28-B44C-55628AC8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Digitisation Assistant- JD</dc:title>
  <dc:creator>Debbie Tse</dc:creator>
  <cp:keywords/>
  <cp:lastModifiedBy>Nicole McKirdy</cp:lastModifiedBy>
  <cp:revision>4</cp:revision>
  <cp:lastPrinted>2017-05-01T02:14:00Z</cp:lastPrinted>
  <dcterms:created xsi:type="dcterms:W3CDTF">2020-01-06T23:31:00Z</dcterms:created>
  <dcterms:modified xsi:type="dcterms:W3CDTF">2020-12-02T22:04:00Z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0x0101005496552013C0BA46BE88192D5C6EB20B0031F30CFD6B2244409318FB656FECFFE8001A478E0B5BBFAD48A5A10860D5F90F27</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760;#Archives NZ|3d8103f2-416c-4024-a6cb-169034771d5d</vt:lpwstr>
  </property>
  <property fmtid="{D5CDD505-2E9C-101B-9397-08002B2CF9AE}" pid="7" name="_dlc_DocIdItemGuid">
    <vt:lpwstr>5a149cfd-d2a8-49fe-ae3a-fd6c1f7c0a9f</vt:lpwstr>
  </property>
  <property fmtid="{D5CDD505-2E9C-101B-9397-08002B2CF9AE}" pid="8" name="TaxKeyword">
    <vt:lpwstr/>
  </property>
  <property fmtid="{D5CDD505-2E9C-101B-9397-08002B2CF9AE}" pid="9" name="DIAAdministrationDocumentType">
    <vt:lpwstr/>
  </property>
  <property fmtid="{D5CDD505-2E9C-101B-9397-08002B2CF9AE}" pid="10" name="fa525ba192404975a66fed9c22b2ead5">
    <vt:lpwstr/>
  </property>
  <property fmtid="{D5CDD505-2E9C-101B-9397-08002B2CF9AE}" pid="11" name="C3Topic">
    <vt:lpwstr/>
  </property>
  <property fmtid="{D5CDD505-2E9C-101B-9397-08002B2CF9AE}" pid="12" name="k637144f3e274b809739df325940a5b6">
    <vt:lpwstr/>
  </property>
  <property fmtid="{D5CDD505-2E9C-101B-9397-08002B2CF9AE}" pid="13" name="DIASecurityClassification">
    <vt:lpwstr>1;#UNCLASSIFIED|875d92a8-67e2-4a32-9472-8fe99549e1eb</vt:lpwstr>
  </property>
  <property fmtid="{D5CDD505-2E9C-101B-9397-08002B2CF9AE}" pid="14" name="DIAEmailContentType">
    <vt:lpwstr>4;#Correspondence|dcd6b05f-dc80-4336-b228-09aebf3d212c</vt:lpwstr>
  </property>
  <property fmtid="{D5CDD505-2E9C-101B-9397-08002B2CF9AE}" pid="15" name="DIAMeetingDocumentType">
    <vt:lpwstr/>
  </property>
</Properties>
</file>