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header2.xml" ContentType="application/vnd.openxmlformats-officedocument.wordprocessingml.header+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76BD" w:rsidRDefault="00C40375" w:rsidP="001676BD">
      <w:pPr>
        <w:pStyle w:val="Heading1"/>
      </w:pPr>
      <w:r>
        <w:t>Community Advisor</w:t>
      </w:r>
    </w:p>
    <w:p w:rsidR="001676BD" w:rsidRPr="001676BD" w:rsidRDefault="00C40375" w:rsidP="001676BD">
      <w:pPr>
        <w:pStyle w:val="Heading2"/>
      </w:pPr>
      <w:r>
        <w:t>Service Delivery &amp; Operations - Kāwai ki te Iwi</w:t>
      </w:r>
      <w:r w:rsidR="001676BD" w:rsidRPr="001676BD">
        <w:t xml:space="preserve">, </w:t>
      </w:r>
      <w:r>
        <w:t>Community Operations - Hāpai Hapori</w:t>
      </w:r>
    </w:p>
    <w:p w:rsidR="00C40375" w:rsidRPr="00C40375" w:rsidRDefault="00C40375" w:rsidP="00C40375">
      <w:pPr>
        <w:spacing w:before="100" w:beforeAutospacing="1" w:after="100" w:afterAutospacing="1"/>
        <w:rPr>
          <w:rFonts w:asciiTheme="minorHAnsi" w:eastAsia="Times New Roman" w:hAnsiTheme="minorHAnsi" w:cstheme="minorHAnsi"/>
          <w:lang w:eastAsia="en-NZ"/>
        </w:rPr>
      </w:pPr>
      <w:r w:rsidRPr="00C40375">
        <w:rPr>
          <w:rFonts w:asciiTheme="minorHAnsi" w:eastAsia="Times New Roman" w:hAnsiTheme="minorHAnsi" w:cstheme="minorHAnsi"/>
          <w:lang w:eastAsia="en-NZ"/>
        </w:rPr>
        <w:t xml:space="preserve">The Community Advisor will provide a range of high quality advice, facilitation, information, and funding services that support communities, hapū and iwi to be resilient and achieve their aspirations. </w:t>
      </w:r>
    </w:p>
    <w:p w:rsidR="001676BD" w:rsidRPr="005A2652" w:rsidRDefault="001676BD" w:rsidP="001676BD">
      <w:pPr>
        <w:pStyle w:val="Bullet"/>
        <w:rPr>
          <w:rStyle w:val="BullethighlightedChar"/>
        </w:rPr>
      </w:pPr>
      <w:r w:rsidRPr="009E40D1">
        <w:rPr>
          <w:rStyle w:val="BullethighlightedChar"/>
        </w:rPr>
        <w:t>Reporting to</w:t>
      </w:r>
      <w:r>
        <w:t>:</w:t>
      </w:r>
      <w:r w:rsidR="00285621">
        <w:t xml:space="preserve"> </w:t>
      </w:r>
      <w:r w:rsidR="00C40375">
        <w:t>Manager Regional/National Services</w:t>
      </w:r>
    </w:p>
    <w:p w:rsidR="001676BD" w:rsidRPr="005A2652" w:rsidRDefault="001676BD" w:rsidP="001676BD">
      <w:pPr>
        <w:pStyle w:val="Bullethighlighted"/>
        <w:rPr>
          <w:rStyle w:val="BullethighlightedChar"/>
        </w:rPr>
      </w:pPr>
      <w:r w:rsidRPr="00285621">
        <w:t>Location:</w:t>
      </w:r>
      <w:r>
        <w:t xml:space="preserve"> </w:t>
      </w:r>
      <w:r w:rsidR="008140D2">
        <w:rPr>
          <w:b w:val="0"/>
          <w:color w:val="auto"/>
        </w:rPr>
        <w:t>various communities</w:t>
      </w:r>
      <w:bookmarkStart w:id="0" w:name="_GoBack"/>
      <w:bookmarkEnd w:id="0"/>
      <w:r w:rsidR="008140D2">
        <w:rPr>
          <w:b w:val="0"/>
          <w:color w:val="auto"/>
        </w:rPr>
        <w:t>, within NZ</w:t>
      </w:r>
    </w:p>
    <w:p w:rsidR="001676BD" w:rsidRPr="005A2652" w:rsidRDefault="001C15EE" w:rsidP="001676BD">
      <w:pPr>
        <w:pStyle w:val="Bullet"/>
        <w:rPr>
          <w:rStyle w:val="BullethighlightedChar"/>
        </w:rPr>
      </w:pPr>
      <w:r w:rsidRPr="009E40D1">
        <w:rPr>
          <w:rStyle w:val="BullethighlightedChar"/>
        </w:rPr>
        <w:t>Salary range</w:t>
      </w:r>
      <w:r>
        <w:t>:</w:t>
      </w:r>
      <w:r w:rsidR="00877819">
        <w:t xml:space="preserve"> </w:t>
      </w:r>
      <w:r w:rsidR="00C40375">
        <w:t>Delivery G</w:t>
      </w:r>
    </w:p>
    <w:p w:rsidR="001676BD" w:rsidRPr="001C15EE" w:rsidRDefault="001676BD" w:rsidP="001C15EE">
      <w:pPr>
        <w:pStyle w:val="Heading2withoverline"/>
      </w:pPr>
      <w:r w:rsidRPr="00B56D48">
        <w:t>What we do matters</w:t>
      </w:r>
      <w:r>
        <w:t xml:space="preserve"> – o</w:t>
      </w:r>
      <w:r w:rsidRPr="004573F5">
        <w:rPr>
          <w:szCs w:val="32"/>
        </w:rPr>
        <w:t>ur purpose</w:t>
      </w:r>
    </w:p>
    <w:p w:rsidR="005D6013" w:rsidRPr="00285621" w:rsidRDefault="00BF0C5F" w:rsidP="00285621">
      <w:r w:rsidRPr="00285621">
        <w:t>Our purpose is t</w:t>
      </w:r>
      <w:r w:rsidR="001676BD" w:rsidRPr="00285621">
        <w:t>o serve and connect people, communities and government to build a safe, prosperous and respected nation.</w:t>
      </w:r>
    </w:p>
    <w:p w:rsidR="001676BD" w:rsidRPr="00285621" w:rsidRDefault="00BF0C5F" w:rsidP="00285621">
      <w:r w:rsidRPr="00285621">
        <w:t>In other words, it’s all about helping to make New Zealand better for New Zealanders.</w:t>
      </w:r>
    </w:p>
    <w:p w:rsidR="001676BD" w:rsidRDefault="001676BD" w:rsidP="00285621">
      <w:pPr>
        <w:pStyle w:val="Heading2withoverline"/>
      </w:pPr>
      <w:r w:rsidRPr="00B56D48">
        <w:t>How we do things around here</w:t>
      </w:r>
      <w:r>
        <w:t xml:space="preserve"> – our principles</w:t>
      </w:r>
    </w:p>
    <w:tbl>
      <w:tblPr>
        <w:tblStyle w:val="Blanktable"/>
        <w:tblW w:w="0" w:type="auto"/>
        <w:tblLayout w:type="fixed"/>
        <w:tblLook w:val="0400" w:firstRow="0" w:lastRow="0" w:firstColumn="0" w:lastColumn="0" w:noHBand="0" w:noVBand="1"/>
        <w:tblDescription w:val="This table outlines &quot;How we do things around here - our principles&quot;"/>
      </w:tblPr>
      <w:tblGrid>
        <w:gridCol w:w="1701"/>
        <w:gridCol w:w="8557"/>
      </w:tblGrid>
      <w:tr w:rsidR="0046587F" w:rsidTr="006336F1">
        <w:tc>
          <w:tcPr>
            <w:tcW w:w="1701" w:type="dxa"/>
            <w:vMerge w:val="restart"/>
          </w:tcPr>
          <w:p w:rsidR="0046587F" w:rsidRDefault="0046587F" w:rsidP="0046587F">
            <w:pPr>
              <w:pStyle w:val="Tablenormal0"/>
              <w:ind w:left="-108"/>
            </w:pPr>
            <w:r>
              <w:rPr>
                <w:noProof/>
                <w:lang w:eastAsia="en-NZ"/>
              </w:rPr>
              <w:drawing>
                <wp:inline distT="0" distB="0" distL="0" distR="0" wp14:anchorId="5ED66091" wp14:editId="614373EA">
                  <wp:extent cx="942975" cy="2038350"/>
                  <wp:effectExtent l="0" t="0" r="9525" b="0"/>
                  <wp:docPr id="4" name="Picture 4" descr="This is an icon for our three principles, 'We make it easy, we make it work,' 'We're stronger together,' and 'We take pride in what we 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ree principles v2 (2).png"/>
                          <pic:cNvPicPr/>
                        </pic:nvPicPr>
                        <pic:blipFill rotWithShape="1">
                          <a:blip r:embed="rId9" cstate="print">
                            <a:extLst>
                              <a:ext uri="{28A0092B-C50C-407E-A947-70E740481C1C}">
                                <a14:useLocalDpi xmlns:a14="http://schemas.microsoft.com/office/drawing/2010/main" val="0"/>
                              </a:ext>
                            </a:extLst>
                          </a:blip>
                          <a:srcRect l="17818" r="16850"/>
                          <a:stretch/>
                        </pic:blipFill>
                        <pic:spPr bwMode="auto">
                          <a:xfrm>
                            <a:off x="0" y="0"/>
                            <a:ext cx="947409" cy="2047934"/>
                          </a:xfrm>
                          <a:prstGeom prst="rect">
                            <a:avLst/>
                          </a:prstGeom>
                          <a:ln>
                            <a:noFill/>
                          </a:ln>
                          <a:extLst>
                            <a:ext uri="{53640926-AAD7-44D8-BBD7-CCE9431645EC}">
                              <a14:shadowObscured xmlns:a14="http://schemas.microsoft.com/office/drawing/2010/main"/>
                            </a:ext>
                          </a:extLst>
                        </pic:spPr>
                      </pic:pic>
                    </a:graphicData>
                  </a:graphic>
                </wp:inline>
              </w:drawing>
            </w:r>
          </w:p>
        </w:tc>
        <w:tc>
          <w:tcPr>
            <w:tcW w:w="8557" w:type="dxa"/>
          </w:tcPr>
          <w:p w:rsidR="0046587F" w:rsidRPr="00DA62E8" w:rsidRDefault="0046587F" w:rsidP="00DA62E8">
            <w:pPr>
              <w:pStyle w:val="Heading3"/>
            </w:pPr>
            <w:r w:rsidRPr="00DA62E8">
              <w:t xml:space="preserve">We make it easy, we make it work </w:t>
            </w:r>
          </w:p>
          <w:p w:rsidR="0046587F" w:rsidRPr="00DA62E8" w:rsidRDefault="0046587F" w:rsidP="00DA62E8">
            <w:pPr>
              <w:pStyle w:val="Tablebullet"/>
            </w:pPr>
            <w:r w:rsidRPr="00DA62E8">
              <w:t>Customer centred</w:t>
            </w:r>
          </w:p>
          <w:p w:rsidR="0046587F" w:rsidRPr="00BF0C5F" w:rsidRDefault="0046587F" w:rsidP="00DA62E8">
            <w:pPr>
              <w:pStyle w:val="Tablebullet"/>
            </w:pPr>
            <w:r w:rsidRPr="00DA62E8">
              <w:t>Make things even better</w:t>
            </w:r>
          </w:p>
        </w:tc>
      </w:tr>
      <w:tr w:rsidR="0046587F" w:rsidTr="006336F1">
        <w:tc>
          <w:tcPr>
            <w:tcW w:w="1701" w:type="dxa"/>
            <w:vMerge/>
          </w:tcPr>
          <w:p w:rsidR="0046587F" w:rsidRDefault="0046587F" w:rsidP="00DA62E8">
            <w:pPr>
              <w:pStyle w:val="Tablenormal0"/>
            </w:pPr>
          </w:p>
        </w:tc>
        <w:tc>
          <w:tcPr>
            <w:tcW w:w="8557" w:type="dxa"/>
          </w:tcPr>
          <w:p w:rsidR="0046587F" w:rsidRPr="005D6013" w:rsidRDefault="0046587F" w:rsidP="00DA62E8">
            <w:pPr>
              <w:pStyle w:val="Heading3"/>
            </w:pPr>
            <w:r w:rsidRPr="005D6013">
              <w:t xml:space="preserve">We’re stronger together </w:t>
            </w:r>
          </w:p>
          <w:p w:rsidR="0046587F" w:rsidRPr="00DA62E8" w:rsidRDefault="0046587F" w:rsidP="00DA62E8">
            <w:pPr>
              <w:pStyle w:val="Tablebullet"/>
            </w:pPr>
            <w:r w:rsidRPr="00DA62E8">
              <w:t>Work as a team</w:t>
            </w:r>
          </w:p>
          <w:p w:rsidR="0046587F" w:rsidRPr="00BF0C5F" w:rsidRDefault="0046587F" w:rsidP="00DA62E8">
            <w:pPr>
              <w:pStyle w:val="Tablebullet"/>
            </w:pPr>
            <w:r w:rsidRPr="00DA62E8">
              <w:t>Value each other</w:t>
            </w:r>
          </w:p>
        </w:tc>
      </w:tr>
      <w:tr w:rsidR="0046587F" w:rsidTr="006336F1">
        <w:tc>
          <w:tcPr>
            <w:tcW w:w="1701" w:type="dxa"/>
            <w:vMerge/>
          </w:tcPr>
          <w:p w:rsidR="0046587F" w:rsidRDefault="0046587F" w:rsidP="00DA62E8">
            <w:pPr>
              <w:pStyle w:val="Tablenormal0"/>
            </w:pPr>
          </w:p>
        </w:tc>
        <w:tc>
          <w:tcPr>
            <w:tcW w:w="8557" w:type="dxa"/>
          </w:tcPr>
          <w:p w:rsidR="0046587F" w:rsidRPr="005D6013" w:rsidRDefault="0046587F" w:rsidP="00DA62E8">
            <w:pPr>
              <w:pStyle w:val="Heading3"/>
            </w:pPr>
            <w:r w:rsidRPr="005D6013">
              <w:t xml:space="preserve">We take pride in what we do </w:t>
            </w:r>
          </w:p>
          <w:p w:rsidR="0046587F" w:rsidRPr="00DA62E8" w:rsidRDefault="0046587F" w:rsidP="00DA62E8">
            <w:pPr>
              <w:pStyle w:val="Tablebullet"/>
            </w:pPr>
            <w:r w:rsidRPr="00DA62E8">
              <w:t>Make a positive difference</w:t>
            </w:r>
          </w:p>
          <w:p w:rsidR="0046587F" w:rsidRPr="00BF0C5F" w:rsidRDefault="0046587F" w:rsidP="00DA62E8">
            <w:pPr>
              <w:pStyle w:val="Tablebullet"/>
            </w:pPr>
            <w:r w:rsidRPr="00DA62E8">
              <w:t>Strive for excellence</w:t>
            </w:r>
          </w:p>
        </w:tc>
      </w:tr>
    </w:tbl>
    <w:p w:rsidR="00535DF5" w:rsidRPr="00767FB1" w:rsidRDefault="00535DF5" w:rsidP="00285621">
      <w:pPr>
        <w:pStyle w:val="Heading2withoverline"/>
      </w:pPr>
      <w:r w:rsidRPr="00767FB1">
        <w:t xml:space="preserve">Working </w:t>
      </w:r>
      <w:r w:rsidR="001E3565">
        <w:t xml:space="preserve">effectively </w:t>
      </w:r>
      <w:r w:rsidRPr="00767FB1">
        <w:t xml:space="preserve">with </w:t>
      </w:r>
      <w:r w:rsidRPr="00535DF5">
        <w:t>Māori</w:t>
      </w:r>
    </w:p>
    <w:p w:rsidR="00C001F8" w:rsidRDefault="00C001F8" w:rsidP="00C001F8">
      <w:r>
        <w:t>Te Aka Taiwhenua – our Māori Strategic Framework – enables us to work effectively with Māori. Te Aka Taiwhenua is underpinned by our mātāpono – Kotahitanga, Manaakitanga, Whānaungatanga, He Tāngata.</w:t>
      </w:r>
    </w:p>
    <w:p w:rsidR="00DA62E8" w:rsidRDefault="00C001F8">
      <w:r>
        <w:t>As DIA is an agent of the Crown, Te Tiriti o Waitangi/The Treaty of Waitangi is important to everything we say or do. We recognise it as an enduring document central to New Zealand’s past, present and future. Building and maintaining meaningful relationships is important to work effectively with Māori, stakeholders and other agencies.  We accept our privileged role and responsibility of holding and protecting the Treaty of Waitangi / Te Tiriti o Waitangi.</w:t>
      </w:r>
    </w:p>
    <w:p w:rsidR="00952122" w:rsidRDefault="00952122" w:rsidP="00DA62E8">
      <w:pPr>
        <w:pStyle w:val="Tinyline"/>
      </w:pPr>
    </w:p>
    <w:p w:rsidR="006713ED" w:rsidRDefault="006713ED" w:rsidP="00DA62E8">
      <w:pPr>
        <w:pStyle w:val="Tinyline"/>
      </w:pPr>
    </w:p>
    <w:p w:rsidR="00535DF5" w:rsidRPr="006713ED" w:rsidRDefault="00535DF5" w:rsidP="006713ED">
      <w:pPr>
        <w:pStyle w:val="Tinyline"/>
      </w:pPr>
    </w:p>
    <w:tbl>
      <w:tblPr>
        <w:tblStyle w:val="Blanktable"/>
        <w:tblW w:w="0" w:type="auto"/>
        <w:tblInd w:w="-176" w:type="dxa"/>
        <w:tblBorders>
          <w:top w:val="single" w:sz="6" w:space="0" w:color="1F546B" w:themeColor="text2"/>
          <w:left w:val="single" w:sz="6" w:space="0" w:color="1F546B" w:themeColor="text2"/>
          <w:bottom w:val="single" w:sz="6" w:space="0" w:color="1F546B" w:themeColor="text2"/>
          <w:right w:val="single" w:sz="6" w:space="0" w:color="1F546B" w:themeColor="text2"/>
          <w:insideH w:val="single" w:sz="6" w:space="0" w:color="1F546B" w:themeColor="text2"/>
          <w:insideV w:val="single" w:sz="6" w:space="0" w:color="1F546B" w:themeColor="text2"/>
        </w:tblBorders>
        <w:tblLook w:val="04A0" w:firstRow="1" w:lastRow="0" w:firstColumn="1" w:lastColumn="0" w:noHBand="0" w:noVBand="1"/>
        <w:tblDescription w:val="This table outlines &quot;What you will do to contribute&quot; and what success looks like (&quot;As a result we will see&quot;)"/>
      </w:tblPr>
      <w:tblGrid>
        <w:gridCol w:w="6521"/>
        <w:gridCol w:w="3510"/>
      </w:tblGrid>
      <w:tr w:rsidR="001C15EE" w:rsidRPr="006B2693" w:rsidTr="009A081A">
        <w:trPr>
          <w:cantSplit/>
          <w:tblHeader/>
        </w:trPr>
        <w:tc>
          <w:tcPr>
            <w:tcW w:w="6521" w:type="dxa"/>
            <w:tcBorders>
              <w:bottom w:val="nil"/>
              <w:right w:val="single" w:sz="6" w:space="0" w:color="FFFFFF" w:themeColor="background1"/>
            </w:tcBorders>
            <w:shd w:val="clear" w:color="auto" w:fill="1F546B" w:themeFill="text2"/>
          </w:tcPr>
          <w:p w:rsidR="001C15EE" w:rsidRPr="006B2693" w:rsidRDefault="00BB3B51" w:rsidP="00BB3B51">
            <w:pPr>
              <w:pStyle w:val="Tableheading"/>
            </w:pPr>
            <w:r>
              <w:lastRenderedPageBreak/>
              <w:t>What</w:t>
            </w:r>
            <w:r w:rsidR="005848D3">
              <w:t xml:space="preserve"> you</w:t>
            </w:r>
            <w:r>
              <w:t xml:space="preserve"> will</w:t>
            </w:r>
            <w:r w:rsidR="005848D3">
              <w:t xml:space="preserve"> </w:t>
            </w:r>
            <w:r>
              <w:t>do to</w:t>
            </w:r>
            <w:r w:rsidR="005848D3">
              <w:t xml:space="preserve"> </w:t>
            </w:r>
            <w:r w:rsidR="006B2693" w:rsidRPr="006B2693">
              <w:t>contribute</w:t>
            </w:r>
          </w:p>
        </w:tc>
        <w:tc>
          <w:tcPr>
            <w:tcW w:w="3510" w:type="dxa"/>
            <w:tcBorders>
              <w:left w:val="single" w:sz="6" w:space="0" w:color="FFFFFF" w:themeColor="background1"/>
              <w:bottom w:val="nil"/>
            </w:tcBorders>
            <w:shd w:val="clear" w:color="auto" w:fill="1F546B" w:themeFill="text2"/>
          </w:tcPr>
          <w:p w:rsidR="001C15EE" w:rsidRPr="006B2693" w:rsidRDefault="006B2693" w:rsidP="008023C3">
            <w:pPr>
              <w:pStyle w:val="Tableheading"/>
            </w:pPr>
            <w:r w:rsidRPr="006B2693">
              <w:t>As a result we will see</w:t>
            </w:r>
          </w:p>
        </w:tc>
      </w:tr>
      <w:tr w:rsidR="003D175D" w:rsidRPr="002162E2" w:rsidTr="009A081A">
        <w:trPr>
          <w:cantSplit/>
        </w:trPr>
        <w:tc>
          <w:tcPr>
            <w:tcW w:w="6521" w:type="dxa"/>
            <w:tcBorders>
              <w:top w:val="nil"/>
              <w:left w:val="nil"/>
              <w:bottom w:val="single" w:sz="6" w:space="0" w:color="1F546B" w:themeColor="text2"/>
              <w:right w:val="single" w:sz="6" w:space="0" w:color="1F546B" w:themeColor="text2"/>
            </w:tcBorders>
          </w:tcPr>
          <w:p w:rsidR="002162E2" w:rsidRDefault="002162E2" w:rsidP="002162E2">
            <w:pPr>
              <w:spacing w:before="100" w:beforeAutospacing="1" w:after="100" w:afterAutospacing="1"/>
              <w:rPr>
                <w:rFonts w:asciiTheme="minorHAnsi" w:eastAsia="Times New Roman" w:hAnsiTheme="minorHAnsi" w:cstheme="minorHAnsi"/>
                <w:b/>
                <w:lang w:eastAsia="en-NZ"/>
              </w:rPr>
            </w:pPr>
            <w:r w:rsidRPr="002162E2">
              <w:rPr>
                <w:rFonts w:asciiTheme="minorHAnsi" w:eastAsia="Times New Roman" w:hAnsiTheme="minorHAnsi" w:cstheme="minorHAnsi"/>
                <w:b/>
                <w:lang w:eastAsia="en-NZ"/>
              </w:rPr>
              <w:t xml:space="preserve">Community Development Advisory Services </w:t>
            </w:r>
          </w:p>
          <w:p w:rsidR="002162E2" w:rsidRDefault="002162E2" w:rsidP="002162E2">
            <w:pPr>
              <w:pStyle w:val="Tablebullet"/>
              <w:rPr>
                <w:b/>
                <w:lang w:eastAsia="en-NZ"/>
              </w:rPr>
            </w:pPr>
            <w:r w:rsidRPr="002162E2">
              <w:rPr>
                <w:lang w:eastAsia="en-NZ"/>
              </w:rPr>
              <w:t xml:space="preserve">Develop, maintain and broker highly effective relationships with and between communities, hapū and iwi, stakeholders, agencies, local and central government Effect the transfer of knowledge, skills, and resources to assist communities to identify and implement local solutions to local issues </w:t>
            </w:r>
          </w:p>
          <w:p w:rsidR="002162E2" w:rsidRPr="002162E2" w:rsidRDefault="002162E2" w:rsidP="002162E2">
            <w:pPr>
              <w:pStyle w:val="Tablebullet"/>
              <w:rPr>
                <w:b/>
                <w:lang w:eastAsia="en-NZ"/>
              </w:rPr>
            </w:pPr>
            <w:r w:rsidRPr="002162E2">
              <w:rPr>
                <w:lang w:eastAsia="en-NZ"/>
              </w:rPr>
              <w:t xml:space="preserve">Analyse applications for funding, including assessment for eligibility, financial robustness, risk, community need and benefit, and ability to deliver in order to provide decision makers with high quality specialist advice and recommendations for funding investment within communities </w:t>
            </w:r>
          </w:p>
          <w:p w:rsidR="002162E2" w:rsidRPr="002162E2" w:rsidRDefault="002162E2" w:rsidP="002162E2">
            <w:pPr>
              <w:pStyle w:val="Tablebullet"/>
              <w:rPr>
                <w:lang w:eastAsia="en-NZ"/>
              </w:rPr>
            </w:pPr>
            <w:r w:rsidRPr="002162E2">
              <w:rPr>
                <w:lang w:eastAsia="en-NZ"/>
              </w:rPr>
              <w:t xml:space="preserve">Research, collate and interpret national, regional, community and sector intelligence on needs, trends, issues and challenges to enable decision makers and others, to determine appropriate sector, community and funding priorities </w:t>
            </w:r>
          </w:p>
          <w:p w:rsidR="002162E2" w:rsidRPr="002162E2" w:rsidRDefault="002162E2" w:rsidP="002162E2">
            <w:pPr>
              <w:pStyle w:val="Tablebullet"/>
              <w:rPr>
                <w:lang w:eastAsia="en-NZ"/>
              </w:rPr>
            </w:pPr>
            <w:r w:rsidRPr="002162E2">
              <w:rPr>
                <w:lang w:eastAsia="en-NZ"/>
              </w:rPr>
              <w:t xml:space="preserve">Organise, attend, and lead as appropriate, community and public information meetings, clinics, seminars, and other events to provide information about the services, assistance, and funding available from the Department </w:t>
            </w:r>
          </w:p>
          <w:p w:rsidR="002162E2" w:rsidRPr="002162E2" w:rsidRDefault="002162E2" w:rsidP="002162E2">
            <w:pPr>
              <w:pStyle w:val="Tablebullet"/>
              <w:rPr>
                <w:lang w:eastAsia="en-NZ"/>
              </w:rPr>
            </w:pPr>
            <w:r w:rsidRPr="002162E2">
              <w:rPr>
                <w:lang w:eastAsia="en-NZ"/>
              </w:rPr>
              <w:t xml:space="preserve">Provide advice to community groups and organisations to assist them to access and manage funds and resources </w:t>
            </w:r>
          </w:p>
          <w:p w:rsidR="002162E2" w:rsidRPr="002162E2" w:rsidRDefault="002162E2" w:rsidP="002162E2">
            <w:pPr>
              <w:pStyle w:val="Tablebullet"/>
              <w:rPr>
                <w:lang w:eastAsia="en-NZ"/>
              </w:rPr>
            </w:pPr>
            <w:r w:rsidRPr="002162E2">
              <w:rPr>
                <w:lang w:eastAsia="en-NZ"/>
              </w:rPr>
              <w:t xml:space="preserve">Provide advice to community groups and organisations on matters such as legal incorporation, governance, organisational infrastructure, financial management, project feasibility, project management, risk awareness, sustainability, accountability, staff/volunteer management, and planning </w:t>
            </w:r>
          </w:p>
          <w:p w:rsidR="002162E2" w:rsidRPr="002162E2" w:rsidRDefault="002162E2" w:rsidP="002162E2">
            <w:pPr>
              <w:pStyle w:val="Tablebullet"/>
              <w:rPr>
                <w:lang w:eastAsia="en-NZ"/>
              </w:rPr>
            </w:pPr>
            <w:r w:rsidRPr="002162E2">
              <w:rPr>
                <w:lang w:eastAsia="en-NZ"/>
              </w:rPr>
              <w:t xml:space="preserve">Provide advice to community groups and organisations on coordinating activities, developing collaborative partnerships, strengthening community leadership, developing connections between community groups/local government/central government, minimising duplication of services, and enabling the sharing of knowledge and resources </w:t>
            </w:r>
          </w:p>
          <w:p w:rsidR="002162E2" w:rsidRPr="002162E2" w:rsidRDefault="002162E2" w:rsidP="002162E2">
            <w:pPr>
              <w:pStyle w:val="Tablebullet"/>
              <w:rPr>
                <w:lang w:eastAsia="en-NZ"/>
              </w:rPr>
            </w:pPr>
            <w:r w:rsidRPr="002162E2">
              <w:rPr>
                <w:lang w:eastAsia="en-NZ"/>
              </w:rPr>
              <w:t xml:space="preserve">Assist community groups and organisations with the development, maintenance, and evaluation of community initiatives </w:t>
            </w:r>
          </w:p>
          <w:p w:rsidR="002162E2" w:rsidRPr="002162E2" w:rsidRDefault="002162E2" w:rsidP="002162E2">
            <w:pPr>
              <w:pStyle w:val="Tablebullet"/>
              <w:spacing w:before="100" w:beforeAutospacing="1" w:after="100" w:afterAutospacing="1"/>
              <w:rPr>
                <w:rFonts w:asciiTheme="minorHAnsi" w:eastAsia="Times New Roman" w:hAnsiTheme="minorHAnsi" w:cstheme="minorHAnsi"/>
                <w:lang w:eastAsia="en-NZ"/>
              </w:rPr>
            </w:pPr>
            <w:r w:rsidRPr="002162E2">
              <w:rPr>
                <w:lang w:eastAsia="en-NZ"/>
              </w:rPr>
              <w:t xml:space="preserve">Provide ongoing assessment of the needs of communities, hapū and iwi to ensure that these are reflected in strategic resource decisions </w:t>
            </w:r>
          </w:p>
          <w:p w:rsidR="002162E2" w:rsidRPr="009A081A" w:rsidRDefault="002162E2" w:rsidP="009A081A">
            <w:pPr>
              <w:pStyle w:val="Tablebullet"/>
              <w:rPr>
                <w:lang w:eastAsia="en-NZ"/>
              </w:rPr>
            </w:pPr>
            <w:r w:rsidRPr="002162E2">
              <w:rPr>
                <w:lang w:eastAsia="en-NZ"/>
              </w:rPr>
              <w:t xml:space="preserve">Provide mentoring, as appropriate, to community development workers and others </w:t>
            </w:r>
          </w:p>
        </w:tc>
        <w:tc>
          <w:tcPr>
            <w:tcW w:w="3510" w:type="dxa"/>
            <w:tcBorders>
              <w:top w:val="nil"/>
              <w:left w:val="single" w:sz="6" w:space="0" w:color="1F546B" w:themeColor="text2"/>
              <w:bottom w:val="single" w:sz="6" w:space="0" w:color="1F546B" w:themeColor="text2"/>
              <w:right w:val="nil"/>
            </w:tcBorders>
          </w:tcPr>
          <w:p w:rsidR="009A081A" w:rsidRDefault="009A081A" w:rsidP="009A081A">
            <w:pPr>
              <w:pStyle w:val="Tablebullet"/>
              <w:rPr>
                <w:lang w:eastAsia="en-NZ"/>
              </w:rPr>
            </w:pPr>
            <w:r w:rsidRPr="009A081A">
              <w:rPr>
                <w:lang w:eastAsia="en-NZ"/>
              </w:rPr>
              <w:t xml:space="preserve">Community Development Advisory Services contribute to informed, skilled, supported, and resourced community and voluntary sector, communities, hapū and iwi </w:t>
            </w:r>
          </w:p>
          <w:p w:rsidR="009A081A" w:rsidRPr="009A081A" w:rsidRDefault="009A081A" w:rsidP="009A081A">
            <w:pPr>
              <w:pStyle w:val="Tablebullet"/>
              <w:rPr>
                <w:lang w:eastAsia="en-NZ"/>
              </w:rPr>
            </w:pPr>
            <w:r w:rsidRPr="009A081A">
              <w:rPr>
                <w:lang w:eastAsia="en-NZ"/>
              </w:rPr>
              <w:t xml:space="preserve">Community Development Advisory Services create convenient access to relevant government information, resources and services </w:t>
            </w:r>
          </w:p>
          <w:p w:rsidR="009A081A" w:rsidRPr="009A081A" w:rsidRDefault="009A081A" w:rsidP="009A081A">
            <w:pPr>
              <w:pStyle w:val="Tablebullet"/>
              <w:numPr>
                <w:ilvl w:val="0"/>
                <w:numId w:val="0"/>
              </w:numPr>
              <w:rPr>
                <w:lang w:eastAsia="en-NZ"/>
              </w:rPr>
            </w:pPr>
          </w:p>
          <w:p w:rsidR="003D175D" w:rsidRPr="002162E2" w:rsidRDefault="003D175D" w:rsidP="009A081A">
            <w:pPr>
              <w:pStyle w:val="Tablebullet"/>
              <w:numPr>
                <w:ilvl w:val="0"/>
                <w:numId w:val="0"/>
              </w:numPr>
              <w:ind w:left="357"/>
              <w:rPr>
                <w:rFonts w:asciiTheme="minorHAnsi" w:hAnsiTheme="minorHAnsi" w:cstheme="minorHAnsi"/>
                <w:lang w:eastAsia="en-NZ"/>
              </w:rPr>
            </w:pPr>
          </w:p>
        </w:tc>
      </w:tr>
      <w:tr w:rsidR="003D175D" w:rsidRPr="003D175D" w:rsidTr="009A081A">
        <w:trPr>
          <w:cantSplit/>
        </w:trPr>
        <w:tc>
          <w:tcPr>
            <w:tcW w:w="6521" w:type="dxa"/>
            <w:tcBorders>
              <w:top w:val="nil"/>
              <w:left w:val="nil"/>
              <w:bottom w:val="single" w:sz="6" w:space="0" w:color="1F546B" w:themeColor="text2"/>
              <w:right w:val="single" w:sz="6" w:space="0" w:color="1F546B" w:themeColor="text2"/>
            </w:tcBorders>
          </w:tcPr>
          <w:p w:rsidR="009A081A" w:rsidRPr="009A081A" w:rsidRDefault="009A081A" w:rsidP="009A081A">
            <w:pPr>
              <w:spacing w:before="100" w:beforeAutospacing="1" w:after="100" w:afterAutospacing="1"/>
              <w:rPr>
                <w:rFonts w:asciiTheme="minorHAnsi" w:eastAsia="Times New Roman" w:hAnsiTheme="minorHAnsi" w:cstheme="minorHAnsi"/>
                <w:b/>
                <w:lang w:eastAsia="en-NZ"/>
              </w:rPr>
            </w:pPr>
            <w:r w:rsidRPr="009A081A">
              <w:rPr>
                <w:rFonts w:asciiTheme="minorHAnsi" w:eastAsia="Times New Roman" w:hAnsiTheme="minorHAnsi" w:cstheme="minorHAnsi"/>
                <w:b/>
                <w:lang w:eastAsia="en-NZ"/>
              </w:rPr>
              <w:lastRenderedPageBreak/>
              <w:t xml:space="preserve">Relationship Management </w:t>
            </w:r>
          </w:p>
          <w:p w:rsidR="009A081A" w:rsidRPr="009A081A" w:rsidRDefault="009A081A" w:rsidP="009A081A">
            <w:pPr>
              <w:pStyle w:val="Tablebullet"/>
              <w:rPr>
                <w:lang w:eastAsia="en-NZ"/>
              </w:rPr>
            </w:pPr>
            <w:r w:rsidRPr="009A081A">
              <w:rPr>
                <w:lang w:eastAsia="en-NZ"/>
              </w:rPr>
              <w:t xml:space="preserve">Develop, maintain and broker highly effective working relationships with diverse internal and external stakeholders, including Māori, Pacific people and ethnic groups, agencies, and local and central government </w:t>
            </w:r>
          </w:p>
          <w:p w:rsidR="009A081A" w:rsidRPr="009A081A" w:rsidRDefault="009A081A" w:rsidP="009A081A">
            <w:pPr>
              <w:pStyle w:val="Tablebullet"/>
              <w:rPr>
                <w:lang w:eastAsia="en-NZ"/>
              </w:rPr>
            </w:pPr>
            <w:r w:rsidRPr="009A081A">
              <w:rPr>
                <w:lang w:eastAsia="en-NZ"/>
              </w:rPr>
              <w:t xml:space="preserve">Represent the Department at relevant forums, seminars and events </w:t>
            </w:r>
          </w:p>
          <w:p w:rsidR="009A081A" w:rsidRPr="009A081A" w:rsidRDefault="009A081A" w:rsidP="009A081A">
            <w:pPr>
              <w:pStyle w:val="Tablebullet"/>
              <w:rPr>
                <w:lang w:eastAsia="en-NZ"/>
              </w:rPr>
            </w:pPr>
            <w:r w:rsidRPr="009A081A">
              <w:rPr>
                <w:lang w:eastAsia="en-NZ"/>
              </w:rPr>
              <w:t xml:space="preserve">Work with customers to identify their strengths and challenges, and to advise on the development of appropriate strategies </w:t>
            </w:r>
          </w:p>
          <w:p w:rsidR="003D175D" w:rsidRPr="009A081A" w:rsidRDefault="009A081A" w:rsidP="009A081A">
            <w:pPr>
              <w:pStyle w:val="Tablebullet"/>
              <w:rPr>
                <w:lang w:eastAsia="en-NZ"/>
              </w:rPr>
            </w:pPr>
            <w:r w:rsidRPr="009A081A">
              <w:rPr>
                <w:lang w:eastAsia="en-NZ"/>
              </w:rPr>
              <w:t xml:space="preserve">Work collaboratively with colleagues across the Department to determine priorities and develop solutions that are best for the customer, and avoid duplication of effort and resources </w:t>
            </w:r>
          </w:p>
        </w:tc>
        <w:tc>
          <w:tcPr>
            <w:tcW w:w="3510" w:type="dxa"/>
            <w:tcBorders>
              <w:top w:val="nil"/>
              <w:left w:val="single" w:sz="6" w:space="0" w:color="1F546B" w:themeColor="text2"/>
              <w:bottom w:val="single" w:sz="6" w:space="0" w:color="1F546B" w:themeColor="text2"/>
              <w:right w:val="nil"/>
            </w:tcBorders>
          </w:tcPr>
          <w:p w:rsidR="009A081A" w:rsidRPr="009A081A" w:rsidRDefault="009A081A" w:rsidP="009A081A">
            <w:pPr>
              <w:spacing w:before="100" w:beforeAutospacing="1" w:after="100" w:afterAutospacing="1"/>
              <w:rPr>
                <w:rFonts w:asciiTheme="minorHAnsi" w:eastAsia="Times New Roman" w:hAnsiTheme="minorHAnsi" w:cstheme="minorHAnsi"/>
                <w:lang w:eastAsia="en-NZ"/>
              </w:rPr>
            </w:pPr>
            <w:r w:rsidRPr="009A081A">
              <w:rPr>
                <w:rFonts w:asciiTheme="minorHAnsi" w:eastAsia="Times New Roman" w:hAnsiTheme="minorHAnsi" w:cstheme="minorHAnsi"/>
                <w:lang w:eastAsia="en-NZ"/>
              </w:rPr>
              <w:t xml:space="preserve">Relationship management ensures effective partnerships between and within the community and voluntary sector, communities, hapū and iwi, and, local/central government </w:t>
            </w:r>
          </w:p>
          <w:p w:rsidR="003D175D" w:rsidRPr="009A081A" w:rsidRDefault="003D175D" w:rsidP="009A081A">
            <w:pPr>
              <w:pStyle w:val="Tablebullet"/>
              <w:numPr>
                <w:ilvl w:val="0"/>
                <w:numId w:val="0"/>
              </w:numPr>
              <w:rPr>
                <w:rFonts w:asciiTheme="minorHAnsi" w:hAnsiTheme="minorHAnsi" w:cstheme="minorHAnsi"/>
                <w:lang w:eastAsia="en-NZ"/>
              </w:rPr>
            </w:pPr>
          </w:p>
        </w:tc>
      </w:tr>
      <w:tr w:rsidR="00C40375" w:rsidRPr="003D175D" w:rsidTr="009A081A">
        <w:trPr>
          <w:cantSplit/>
        </w:trPr>
        <w:tc>
          <w:tcPr>
            <w:tcW w:w="6521" w:type="dxa"/>
            <w:tcBorders>
              <w:top w:val="nil"/>
              <w:left w:val="nil"/>
              <w:bottom w:val="single" w:sz="6" w:space="0" w:color="1F546B" w:themeColor="text2"/>
              <w:right w:val="single" w:sz="6" w:space="0" w:color="1F546B" w:themeColor="text2"/>
            </w:tcBorders>
          </w:tcPr>
          <w:p w:rsidR="00C40375" w:rsidRDefault="009A081A" w:rsidP="009A081A">
            <w:pPr>
              <w:spacing w:before="100" w:beforeAutospacing="1" w:after="100" w:afterAutospacing="1"/>
              <w:rPr>
                <w:rFonts w:asciiTheme="minorHAnsi" w:eastAsia="Times New Roman" w:hAnsiTheme="minorHAnsi" w:cstheme="minorHAnsi"/>
                <w:b/>
                <w:lang w:eastAsia="en-NZ"/>
              </w:rPr>
            </w:pPr>
            <w:r w:rsidRPr="009A081A">
              <w:rPr>
                <w:rFonts w:asciiTheme="minorHAnsi" w:eastAsia="Times New Roman" w:hAnsiTheme="minorHAnsi" w:cstheme="minorHAnsi"/>
                <w:b/>
                <w:lang w:eastAsia="en-NZ"/>
              </w:rPr>
              <w:t xml:space="preserve">Servicing Decision Makers (including Ministers, Lottery and COGS Distribution Committees, Crown Funding Panels, &amp; Trusts) </w:t>
            </w:r>
          </w:p>
          <w:p w:rsidR="009A081A" w:rsidRPr="009A081A" w:rsidRDefault="009A081A" w:rsidP="009A081A">
            <w:pPr>
              <w:pStyle w:val="Tablebullet"/>
              <w:rPr>
                <w:lang w:eastAsia="en-NZ"/>
              </w:rPr>
            </w:pPr>
            <w:r w:rsidRPr="009A081A">
              <w:rPr>
                <w:lang w:eastAsia="en-NZ"/>
              </w:rPr>
              <w:t xml:space="preserve">Coordinate decision making groups, ensuring appropriate secretariat services are provided </w:t>
            </w:r>
          </w:p>
          <w:p w:rsidR="009A081A" w:rsidRPr="009A081A" w:rsidRDefault="009A081A" w:rsidP="009A081A">
            <w:pPr>
              <w:pStyle w:val="Tablebullet"/>
              <w:rPr>
                <w:lang w:eastAsia="en-NZ"/>
              </w:rPr>
            </w:pPr>
            <w:r w:rsidRPr="009A081A">
              <w:rPr>
                <w:lang w:eastAsia="en-NZ"/>
              </w:rPr>
              <w:t xml:space="preserve">Manage the decision makers’ meeting process and schedule </w:t>
            </w:r>
          </w:p>
          <w:p w:rsidR="009A081A" w:rsidRPr="009A081A" w:rsidRDefault="009A081A" w:rsidP="009A081A">
            <w:pPr>
              <w:pStyle w:val="Tablebullet"/>
              <w:rPr>
                <w:lang w:eastAsia="en-NZ"/>
              </w:rPr>
            </w:pPr>
            <w:r w:rsidRPr="009A081A">
              <w:rPr>
                <w:lang w:eastAsia="en-NZ"/>
              </w:rPr>
              <w:t xml:space="preserve">Coordinate the strategic planning process for decision makers </w:t>
            </w:r>
          </w:p>
          <w:p w:rsidR="009A081A" w:rsidRPr="009A081A" w:rsidRDefault="009A081A" w:rsidP="009A081A">
            <w:pPr>
              <w:pStyle w:val="Tablebullet"/>
              <w:rPr>
                <w:lang w:eastAsia="en-NZ"/>
              </w:rPr>
            </w:pPr>
            <w:r w:rsidRPr="009A081A">
              <w:rPr>
                <w:lang w:eastAsia="en-NZ"/>
              </w:rPr>
              <w:t xml:space="preserve">Provide high quality, specialist, and timely advice to decision makers, Ministers, Members of Parliament, and other stakeholders through appropriate channels </w:t>
            </w:r>
          </w:p>
          <w:p w:rsidR="009A081A" w:rsidRPr="009A081A" w:rsidRDefault="009A081A" w:rsidP="009A081A">
            <w:pPr>
              <w:pStyle w:val="Tablebullet"/>
              <w:rPr>
                <w:lang w:eastAsia="en-NZ"/>
              </w:rPr>
            </w:pPr>
            <w:r w:rsidRPr="009A081A">
              <w:rPr>
                <w:lang w:eastAsia="en-NZ"/>
              </w:rPr>
              <w:t xml:space="preserve">Proactively manage attendance of members, ensuring they are fully briefed and prepared prior to meetings </w:t>
            </w:r>
          </w:p>
          <w:p w:rsidR="009A081A" w:rsidRPr="009A081A" w:rsidRDefault="009A081A" w:rsidP="009A081A">
            <w:pPr>
              <w:pStyle w:val="Tablebullet"/>
              <w:rPr>
                <w:lang w:eastAsia="en-NZ"/>
              </w:rPr>
            </w:pPr>
            <w:r w:rsidRPr="009A081A">
              <w:rPr>
                <w:lang w:eastAsia="en-NZ"/>
              </w:rPr>
              <w:t xml:space="preserve">Coordinate and deliver orientation and policy/process training to decision makers </w:t>
            </w:r>
          </w:p>
          <w:p w:rsidR="009A081A" w:rsidRPr="009A081A" w:rsidRDefault="009A081A" w:rsidP="009A081A">
            <w:pPr>
              <w:pStyle w:val="Tablebullet"/>
              <w:rPr>
                <w:lang w:eastAsia="en-NZ"/>
              </w:rPr>
            </w:pPr>
            <w:r w:rsidRPr="009A081A">
              <w:rPr>
                <w:lang w:eastAsia="en-NZ"/>
              </w:rPr>
              <w:t xml:space="preserve">Manage the public selection process for the COGS local distribution committee members </w:t>
            </w:r>
          </w:p>
          <w:p w:rsidR="009A081A" w:rsidRPr="009A081A" w:rsidRDefault="009A081A" w:rsidP="009A081A">
            <w:pPr>
              <w:pStyle w:val="Tablebullet"/>
              <w:rPr>
                <w:lang w:eastAsia="en-NZ"/>
              </w:rPr>
            </w:pPr>
            <w:r w:rsidRPr="009A081A">
              <w:rPr>
                <w:lang w:eastAsia="en-NZ"/>
              </w:rPr>
              <w:t xml:space="preserve">Manage the grants process including monitoring, reporting, and accountability requirements of funding grants </w:t>
            </w:r>
          </w:p>
          <w:p w:rsidR="009A081A" w:rsidRPr="009A081A" w:rsidRDefault="009A081A" w:rsidP="009A081A">
            <w:pPr>
              <w:pStyle w:val="Tablebullet"/>
              <w:rPr>
                <w:lang w:eastAsia="en-NZ"/>
              </w:rPr>
            </w:pPr>
            <w:r w:rsidRPr="009A081A">
              <w:rPr>
                <w:lang w:eastAsia="en-NZ"/>
              </w:rPr>
              <w:t xml:space="preserve">Provide high quality advice and information to inform annual reporting requirements </w:t>
            </w:r>
          </w:p>
          <w:p w:rsidR="009A081A" w:rsidRPr="009A081A" w:rsidRDefault="009A081A" w:rsidP="009A081A">
            <w:pPr>
              <w:pStyle w:val="Tablebullet"/>
              <w:rPr>
                <w:lang w:eastAsia="en-NZ"/>
              </w:rPr>
            </w:pPr>
            <w:r w:rsidRPr="009A081A">
              <w:rPr>
                <w:lang w:eastAsia="en-NZ"/>
              </w:rPr>
              <w:t xml:space="preserve">Prepare and contribute to annual committee budgets and committee reports where appropriate </w:t>
            </w:r>
          </w:p>
        </w:tc>
        <w:tc>
          <w:tcPr>
            <w:tcW w:w="3510" w:type="dxa"/>
            <w:tcBorders>
              <w:top w:val="nil"/>
              <w:left w:val="single" w:sz="6" w:space="0" w:color="1F546B" w:themeColor="text2"/>
              <w:bottom w:val="single" w:sz="6" w:space="0" w:color="1F546B" w:themeColor="text2"/>
              <w:right w:val="nil"/>
            </w:tcBorders>
          </w:tcPr>
          <w:p w:rsidR="009A081A" w:rsidRPr="009A081A" w:rsidRDefault="009A081A" w:rsidP="009A081A">
            <w:pPr>
              <w:spacing w:before="100" w:beforeAutospacing="1" w:after="100" w:afterAutospacing="1"/>
              <w:rPr>
                <w:rFonts w:asciiTheme="minorHAnsi" w:eastAsia="Times New Roman" w:hAnsiTheme="minorHAnsi" w:cstheme="minorHAnsi"/>
                <w:lang w:eastAsia="en-NZ"/>
              </w:rPr>
            </w:pPr>
            <w:r w:rsidRPr="009A081A">
              <w:rPr>
                <w:rFonts w:asciiTheme="minorHAnsi" w:eastAsia="Times New Roman" w:hAnsiTheme="minorHAnsi" w:cstheme="minorHAnsi"/>
                <w:lang w:eastAsia="en-NZ"/>
              </w:rPr>
              <w:t xml:space="preserve">Decision making groups receive high quality secretariat services and robust advice </w:t>
            </w:r>
          </w:p>
          <w:p w:rsidR="00C40375" w:rsidRPr="002162E2" w:rsidRDefault="00C40375" w:rsidP="009A081A">
            <w:pPr>
              <w:pStyle w:val="Tablebullet"/>
              <w:numPr>
                <w:ilvl w:val="0"/>
                <w:numId w:val="0"/>
              </w:numPr>
              <w:rPr>
                <w:lang w:eastAsia="en-NZ"/>
              </w:rPr>
            </w:pPr>
          </w:p>
        </w:tc>
      </w:tr>
      <w:tr w:rsidR="009A081A" w:rsidRPr="009A081A" w:rsidTr="00B868E4">
        <w:trPr>
          <w:cantSplit/>
        </w:trPr>
        <w:tc>
          <w:tcPr>
            <w:tcW w:w="6521" w:type="dxa"/>
            <w:tcBorders>
              <w:top w:val="nil"/>
              <w:left w:val="nil"/>
              <w:bottom w:val="single" w:sz="6" w:space="0" w:color="1F546B" w:themeColor="text2"/>
              <w:right w:val="single" w:sz="6" w:space="0" w:color="1F546B" w:themeColor="text2"/>
            </w:tcBorders>
          </w:tcPr>
          <w:p w:rsidR="009A081A" w:rsidRPr="009A081A" w:rsidRDefault="009A081A" w:rsidP="009A081A">
            <w:pPr>
              <w:spacing w:before="100" w:beforeAutospacing="1" w:after="100" w:afterAutospacing="1"/>
              <w:rPr>
                <w:rFonts w:asciiTheme="minorHAnsi" w:eastAsia="Times New Roman" w:hAnsiTheme="minorHAnsi" w:cstheme="minorHAnsi"/>
                <w:b/>
                <w:lang w:eastAsia="en-NZ"/>
              </w:rPr>
            </w:pPr>
            <w:r w:rsidRPr="009A081A">
              <w:rPr>
                <w:rFonts w:asciiTheme="minorHAnsi" w:eastAsia="Times New Roman" w:hAnsiTheme="minorHAnsi" w:cstheme="minorHAnsi"/>
                <w:b/>
                <w:lang w:eastAsia="en-NZ"/>
              </w:rPr>
              <w:lastRenderedPageBreak/>
              <w:t xml:space="preserve">Development &amp; Administration </w:t>
            </w:r>
          </w:p>
          <w:p w:rsidR="009A081A" w:rsidRPr="009A081A" w:rsidRDefault="009A081A" w:rsidP="009A081A">
            <w:pPr>
              <w:pStyle w:val="Tablebullet"/>
              <w:rPr>
                <w:rFonts w:asciiTheme="minorHAnsi" w:hAnsiTheme="minorHAnsi" w:cstheme="minorHAnsi"/>
                <w:lang w:eastAsia="en-NZ"/>
              </w:rPr>
            </w:pPr>
            <w:r w:rsidRPr="009A081A">
              <w:rPr>
                <w:rFonts w:asciiTheme="minorHAnsi" w:hAnsiTheme="minorHAnsi" w:cstheme="minorHAnsi"/>
                <w:lang w:eastAsia="en-NZ"/>
              </w:rPr>
              <w:t xml:space="preserve">Contribute to the development, implementation, and review of internal/external projects as required </w:t>
            </w:r>
          </w:p>
          <w:p w:rsidR="009A081A" w:rsidRPr="009A081A" w:rsidRDefault="009A081A" w:rsidP="009A081A">
            <w:pPr>
              <w:pStyle w:val="Tablebullet"/>
              <w:rPr>
                <w:rFonts w:asciiTheme="minorHAnsi" w:hAnsiTheme="minorHAnsi" w:cstheme="minorHAnsi"/>
                <w:lang w:eastAsia="en-NZ"/>
              </w:rPr>
            </w:pPr>
            <w:r w:rsidRPr="009A081A">
              <w:rPr>
                <w:rFonts w:asciiTheme="minorHAnsi" w:hAnsiTheme="minorHAnsi" w:cstheme="minorHAnsi"/>
                <w:lang w:eastAsia="en-NZ"/>
              </w:rPr>
              <w:t xml:space="preserve">Contribute to and inform policies and procedures as required </w:t>
            </w:r>
          </w:p>
          <w:p w:rsidR="009A081A" w:rsidRPr="009A081A" w:rsidRDefault="009A081A" w:rsidP="009A081A">
            <w:pPr>
              <w:pStyle w:val="Tablebullet"/>
              <w:rPr>
                <w:rFonts w:asciiTheme="minorHAnsi" w:hAnsiTheme="minorHAnsi" w:cstheme="minorHAnsi"/>
                <w:lang w:eastAsia="en-NZ"/>
              </w:rPr>
            </w:pPr>
            <w:r w:rsidRPr="009A081A">
              <w:rPr>
                <w:rFonts w:asciiTheme="minorHAnsi" w:hAnsiTheme="minorHAnsi" w:cstheme="minorHAnsi"/>
                <w:lang w:eastAsia="en-NZ"/>
              </w:rPr>
              <w:t xml:space="preserve">Undertake administrative and business process tasks as required </w:t>
            </w:r>
          </w:p>
          <w:p w:rsidR="009A081A" w:rsidRPr="009A081A" w:rsidRDefault="009A081A" w:rsidP="009A081A">
            <w:pPr>
              <w:pStyle w:val="Tablebullet"/>
              <w:rPr>
                <w:rFonts w:asciiTheme="minorHAnsi" w:hAnsiTheme="minorHAnsi" w:cstheme="minorHAnsi"/>
                <w:lang w:eastAsia="en-NZ"/>
              </w:rPr>
            </w:pPr>
            <w:r w:rsidRPr="009A081A">
              <w:rPr>
                <w:rFonts w:asciiTheme="minorHAnsi" w:hAnsiTheme="minorHAnsi" w:cstheme="minorHAnsi"/>
                <w:lang w:eastAsia="en-NZ"/>
              </w:rPr>
              <w:t xml:space="preserve">Participate in and contribute to team meetings, the development of individual and team work programmes, priority setting, and annual business planning processes </w:t>
            </w:r>
          </w:p>
          <w:p w:rsidR="009A081A" w:rsidRPr="009A081A" w:rsidRDefault="009A081A" w:rsidP="009A081A">
            <w:pPr>
              <w:pStyle w:val="Tablebullet"/>
              <w:rPr>
                <w:rFonts w:asciiTheme="minorHAnsi" w:hAnsiTheme="minorHAnsi" w:cstheme="minorHAnsi"/>
                <w:lang w:eastAsia="en-NZ"/>
              </w:rPr>
            </w:pPr>
            <w:r w:rsidRPr="009A081A">
              <w:rPr>
                <w:rFonts w:asciiTheme="minorHAnsi" w:hAnsiTheme="minorHAnsi" w:cstheme="minorHAnsi"/>
                <w:lang w:eastAsia="en-NZ"/>
              </w:rPr>
              <w:t xml:space="preserve">Communicate and report against individual and team work programmes, and team planning commitments </w:t>
            </w:r>
          </w:p>
          <w:p w:rsidR="009A081A" w:rsidRPr="009A081A" w:rsidRDefault="009A081A" w:rsidP="009A081A">
            <w:pPr>
              <w:pStyle w:val="Tablebullet"/>
              <w:rPr>
                <w:rFonts w:asciiTheme="minorHAnsi" w:hAnsiTheme="minorHAnsi" w:cstheme="minorHAnsi"/>
                <w:lang w:eastAsia="en-NZ"/>
              </w:rPr>
            </w:pPr>
            <w:r w:rsidRPr="009A081A">
              <w:rPr>
                <w:rFonts w:asciiTheme="minorHAnsi" w:hAnsiTheme="minorHAnsi" w:cstheme="minorHAnsi"/>
                <w:lang w:eastAsia="en-NZ"/>
              </w:rPr>
              <w:t xml:space="preserve">Contribute to continuous improvement and new initiatives </w:t>
            </w:r>
          </w:p>
          <w:p w:rsidR="009A081A" w:rsidRPr="009A081A" w:rsidRDefault="009A081A" w:rsidP="009A081A">
            <w:pPr>
              <w:pStyle w:val="Tablebullet"/>
              <w:rPr>
                <w:rFonts w:asciiTheme="minorHAnsi" w:hAnsiTheme="minorHAnsi" w:cstheme="minorHAnsi"/>
                <w:lang w:eastAsia="en-NZ"/>
              </w:rPr>
            </w:pPr>
            <w:r w:rsidRPr="009A081A">
              <w:rPr>
                <w:rFonts w:asciiTheme="minorHAnsi" w:hAnsiTheme="minorHAnsi" w:cstheme="minorHAnsi"/>
                <w:lang w:eastAsia="en-NZ"/>
              </w:rPr>
              <w:t xml:space="preserve">Keep up to date and ensure own understanding of departmental changes </w:t>
            </w:r>
          </w:p>
          <w:p w:rsidR="009A081A" w:rsidRPr="009A081A" w:rsidRDefault="009A081A" w:rsidP="009A081A">
            <w:pPr>
              <w:pStyle w:val="Tablebullet"/>
              <w:rPr>
                <w:rFonts w:asciiTheme="minorHAnsi" w:hAnsiTheme="minorHAnsi" w:cstheme="minorHAnsi"/>
                <w:lang w:eastAsia="en-NZ"/>
              </w:rPr>
            </w:pPr>
            <w:r w:rsidRPr="009A081A">
              <w:rPr>
                <w:rFonts w:asciiTheme="minorHAnsi" w:hAnsiTheme="minorHAnsi" w:cstheme="minorHAnsi"/>
                <w:lang w:eastAsia="en-NZ"/>
              </w:rPr>
              <w:t xml:space="preserve">Undertake peer review duties where required </w:t>
            </w:r>
          </w:p>
          <w:p w:rsidR="009A081A" w:rsidRPr="009A081A" w:rsidRDefault="009A081A" w:rsidP="009A081A">
            <w:pPr>
              <w:pStyle w:val="Tablebullet"/>
              <w:rPr>
                <w:rFonts w:asciiTheme="minorHAnsi" w:hAnsiTheme="minorHAnsi" w:cstheme="minorHAnsi"/>
                <w:lang w:eastAsia="en-NZ"/>
              </w:rPr>
            </w:pPr>
            <w:r w:rsidRPr="009A081A">
              <w:rPr>
                <w:rFonts w:asciiTheme="minorHAnsi" w:hAnsiTheme="minorHAnsi" w:cstheme="minorHAnsi"/>
                <w:lang w:eastAsia="en-NZ"/>
              </w:rPr>
              <w:t xml:space="preserve">Identify and actively manage business risks, including reporting on and mitigating risk as appropriate </w:t>
            </w:r>
          </w:p>
          <w:p w:rsidR="009A081A" w:rsidRPr="009A081A" w:rsidRDefault="009A081A" w:rsidP="009A081A">
            <w:pPr>
              <w:pStyle w:val="Tablebullet"/>
              <w:rPr>
                <w:rFonts w:asciiTheme="minorHAnsi" w:hAnsiTheme="minorHAnsi" w:cstheme="minorHAnsi"/>
                <w:lang w:eastAsia="en-NZ"/>
              </w:rPr>
            </w:pPr>
            <w:r w:rsidRPr="009A081A">
              <w:rPr>
                <w:rFonts w:asciiTheme="minorHAnsi" w:hAnsiTheme="minorHAnsi" w:cstheme="minorHAnsi"/>
                <w:lang w:eastAsia="en-NZ"/>
              </w:rPr>
              <w:t xml:space="preserve">Support, contribute to and align with Community Operations and the Department’s workplace vision, culture and values </w:t>
            </w:r>
          </w:p>
        </w:tc>
        <w:tc>
          <w:tcPr>
            <w:tcW w:w="3510" w:type="dxa"/>
            <w:tcBorders>
              <w:top w:val="nil"/>
              <w:left w:val="single" w:sz="6" w:space="0" w:color="1F546B" w:themeColor="text2"/>
              <w:bottom w:val="single" w:sz="6" w:space="0" w:color="1F546B" w:themeColor="text2"/>
              <w:right w:val="nil"/>
            </w:tcBorders>
          </w:tcPr>
          <w:p w:rsidR="009A081A" w:rsidRPr="009A081A" w:rsidRDefault="009A081A" w:rsidP="009A081A">
            <w:pPr>
              <w:spacing w:before="100" w:beforeAutospacing="1" w:after="100" w:afterAutospacing="1"/>
              <w:rPr>
                <w:rFonts w:asciiTheme="minorHAnsi" w:eastAsia="Times New Roman" w:hAnsiTheme="minorHAnsi" w:cstheme="minorHAnsi"/>
                <w:lang w:eastAsia="en-NZ"/>
              </w:rPr>
            </w:pPr>
            <w:r w:rsidRPr="009A081A">
              <w:rPr>
                <w:rFonts w:asciiTheme="minorHAnsi" w:eastAsia="Times New Roman" w:hAnsiTheme="minorHAnsi" w:cstheme="minorHAnsi"/>
                <w:lang w:eastAsia="en-NZ"/>
              </w:rPr>
              <w:t xml:space="preserve">Development, administration and management functions, including the grant management process, are robust and have integrity </w:t>
            </w:r>
          </w:p>
          <w:p w:rsidR="009A081A" w:rsidRPr="009A081A" w:rsidRDefault="009A081A" w:rsidP="009A081A">
            <w:pPr>
              <w:pStyle w:val="Tablebullet"/>
              <w:numPr>
                <w:ilvl w:val="0"/>
                <w:numId w:val="0"/>
              </w:numPr>
              <w:ind w:left="357" w:hanging="357"/>
              <w:rPr>
                <w:rFonts w:asciiTheme="minorHAnsi" w:hAnsiTheme="minorHAnsi" w:cstheme="minorHAnsi"/>
              </w:rPr>
            </w:pPr>
          </w:p>
        </w:tc>
      </w:tr>
      <w:tr w:rsidR="003D175D" w:rsidRPr="003D175D" w:rsidTr="009A081A">
        <w:trPr>
          <w:cantSplit/>
        </w:trPr>
        <w:tc>
          <w:tcPr>
            <w:tcW w:w="6521" w:type="dxa"/>
            <w:tcBorders>
              <w:top w:val="nil"/>
              <w:left w:val="nil"/>
              <w:bottom w:val="single" w:sz="6" w:space="0" w:color="1F546B" w:themeColor="text2"/>
              <w:right w:val="single" w:sz="6" w:space="0" w:color="1F546B" w:themeColor="text2"/>
            </w:tcBorders>
          </w:tcPr>
          <w:p w:rsidR="003D175D" w:rsidRPr="003D175D" w:rsidRDefault="003D175D" w:rsidP="003D175D">
            <w:pPr>
              <w:pStyle w:val="Tablenormal0"/>
              <w:rPr>
                <w:b/>
                <w:bCs/>
              </w:rPr>
            </w:pPr>
            <w:r>
              <w:rPr>
                <w:b/>
                <w:bCs/>
              </w:rPr>
              <w:t>Health and safety (for self)</w:t>
            </w:r>
          </w:p>
          <w:p w:rsidR="00596858" w:rsidRDefault="00596858" w:rsidP="00596858">
            <w:pPr>
              <w:pStyle w:val="Tablebullet"/>
            </w:pPr>
            <w:r>
              <w:t>Work safely and take responsibility for keeping self and colleagues free from harm</w:t>
            </w:r>
          </w:p>
          <w:p w:rsidR="00596858" w:rsidRDefault="00596858" w:rsidP="00596858">
            <w:pPr>
              <w:pStyle w:val="Tablebullet"/>
            </w:pPr>
            <w:r>
              <w:t>Report all incidents and hazards promptly</w:t>
            </w:r>
          </w:p>
          <w:p w:rsidR="00596858" w:rsidRDefault="00596858" w:rsidP="00596858">
            <w:pPr>
              <w:pStyle w:val="Tablebullet"/>
            </w:pPr>
            <w:r>
              <w:t>Know what to do in the event of an emergency</w:t>
            </w:r>
          </w:p>
          <w:p w:rsidR="003D175D" w:rsidRPr="003D175D" w:rsidRDefault="00596858" w:rsidP="00596858">
            <w:pPr>
              <w:pStyle w:val="Tablebullet"/>
            </w:pPr>
            <w:r>
              <w:t>Cooperate in implementing return to work plans</w:t>
            </w:r>
          </w:p>
        </w:tc>
        <w:tc>
          <w:tcPr>
            <w:tcW w:w="3510" w:type="dxa"/>
            <w:tcBorders>
              <w:top w:val="nil"/>
              <w:left w:val="single" w:sz="6" w:space="0" w:color="1F546B" w:themeColor="text2"/>
              <w:bottom w:val="single" w:sz="6" w:space="0" w:color="1F546B" w:themeColor="text2"/>
              <w:right w:val="nil"/>
            </w:tcBorders>
          </w:tcPr>
          <w:p w:rsidR="00410084" w:rsidRDefault="00410084" w:rsidP="00410084">
            <w:pPr>
              <w:pStyle w:val="Tablebullet"/>
            </w:pPr>
            <w:r w:rsidRPr="009161CB">
              <w:t>A safe and health</w:t>
            </w:r>
            <w:r>
              <w:t>y</w:t>
            </w:r>
            <w:r w:rsidRPr="009161CB">
              <w:t xml:space="preserve"> workplace for all people using our sites as a place of work.</w:t>
            </w:r>
          </w:p>
          <w:p w:rsidR="003D175D" w:rsidRPr="003D175D" w:rsidRDefault="00410084" w:rsidP="00410084">
            <w:pPr>
              <w:pStyle w:val="Tablebullet"/>
            </w:pPr>
            <w:r w:rsidRPr="006B2693">
              <w:t>Health and</w:t>
            </w:r>
            <w:r>
              <w:t xml:space="preserve"> safety guidelines are followed</w:t>
            </w:r>
          </w:p>
        </w:tc>
      </w:tr>
    </w:tbl>
    <w:p w:rsidR="00285621" w:rsidRDefault="00285621" w:rsidP="00285621">
      <w:pPr>
        <w:pStyle w:val="Tinyline"/>
      </w:pPr>
    </w:p>
    <w:tbl>
      <w:tblPr>
        <w:tblStyle w:val="Blanktable"/>
        <w:tblW w:w="9752" w:type="dxa"/>
        <w:tblLayout w:type="fixed"/>
        <w:tblLook w:val="04A0" w:firstRow="1" w:lastRow="0" w:firstColumn="1" w:lastColumn="0" w:noHBand="0" w:noVBand="1"/>
        <w:tblDescription w:val="This table outlines &quot;Who you will work with to get the job done&quot;"/>
      </w:tblPr>
      <w:tblGrid>
        <w:gridCol w:w="1134"/>
        <w:gridCol w:w="4708"/>
        <w:gridCol w:w="651"/>
        <w:gridCol w:w="652"/>
        <w:gridCol w:w="652"/>
        <w:gridCol w:w="651"/>
        <w:gridCol w:w="652"/>
        <w:gridCol w:w="652"/>
      </w:tblGrid>
      <w:tr w:rsidR="006B2693" w:rsidRPr="00267EDC" w:rsidTr="001D30D4">
        <w:trPr>
          <w:trHeight w:val="737"/>
          <w:tblHeader/>
        </w:trPr>
        <w:tc>
          <w:tcPr>
            <w:tcW w:w="5842" w:type="dxa"/>
            <w:gridSpan w:val="2"/>
            <w:tcBorders>
              <w:bottom w:val="single" w:sz="6" w:space="0" w:color="1F546B" w:themeColor="text2"/>
            </w:tcBorders>
          </w:tcPr>
          <w:p w:rsidR="006B2693" w:rsidRPr="00267EDC" w:rsidRDefault="006B2693" w:rsidP="00267EDC"/>
        </w:tc>
        <w:tc>
          <w:tcPr>
            <w:tcW w:w="651" w:type="dxa"/>
            <w:vMerge w:val="restart"/>
            <w:tcBorders>
              <w:bottom w:val="single" w:sz="6" w:space="0" w:color="1F546B" w:themeColor="text2"/>
            </w:tcBorders>
            <w:textDirection w:val="btLr"/>
            <w:vAlign w:val="center"/>
          </w:tcPr>
          <w:p w:rsidR="006B2693" w:rsidRPr="00267EDC" w:rsidRDefault="006B2693" w:rsidP="00267EDC">
            <w:pPr>
              <w:pStyle w:val="Tableverticaltext"/>
            </w:pPr>
            <w:r w:rsidRPr="00267EDC">
              <w:t>Advise</w:t>
            </w:r>
          </w:p>
        </w:tc>
        <w:tc>
          <w:tcPr>
            <w:tcW w:w="652" w:type="dxa"/>
            <w:vMerge w:val="restart"/>
            <w:tcBorders>
              <w:bottom w:val="single" w:sz="6" w:space="0" w:color="1F546B" w:themeColor="text2"/>
            </w:tcBorders>
            <w:textDirection w:val="btLr"/>
            <w:vAlign w:val="center"/>
          </w:tcPr>
          <w:p w:rsidR="006B2693" w:rsidRPr="00267EDC" w:rsidRDefault="006B2693" w:rsidP="00267EDC">
            <w:pPr>
              <w:pStyle w:val="Tableverticaltext"/>
            </w:pPr>
            <w:r w:rsidRPr="00267EDC">
              <w:t>Collaborate with</w:t>
            </w:r>
          </w:p>
        </w:tc>
        <w:tc>
          <w:tcPr>
            <w:tcW w:w="652" w:type="dxa"/>
            <w:vMerge w:val="restart"/>
            <w:tcBorders>
              <w:bottom w:val="single" w:sz="6" w:space="0" w:color="1F546B" w:themeColor="text2"/>
            </w:tcBorders>
            <w:textDirection w:val="btLr"/>
            <w:vAlign w:val="center"/>
          </w:tcPr>
          <w:p w:rsidR="006B2693" w:rsidRPr="00267EDC" w:rsidRDefault="006B2693" w:rsidP="00267EDC">
            <w:pPr>
              <w:pStyle w:val="Tableverticaltext"/>
            </w:pPr>
            <w:r w:rsidRPr="00267EDC">
              <w:t>Influence</w:t>
            </w:r>
          </w:p>
        </w:tc>
        <w:tc>
          <w:tcPr>
            <w:tcW w:w="651" w:type="dxa"/>
            <w:vMerge w:val="restart"/>
            <w:tcBorders>
              <w:bottom w:val="single" w:sz="6" w:space="0" w:color="1F546B" w:themeColor="text2"/>
            </w:tcBorders>
            <w:textDirection w:val="btLr"/>
            <w:vAlign w:val="center"/>
          </w:tcPr>
          <w:p w:rsidR="006B2693" w:rsidRPr="00267EDC" w:rsidRDefault="006B2693" w:rsidP="00267EDC">
            <w:pPr>
              <w:pStyle w:val="Tableverticaltext"/>
            </w:pPr>
            <w:r w:rsidRPr="00267EDC">
              <w:t>Inform</w:t>
            </w:r>
          </w:p>
        </w:tc>
        <w:tc>
          <w:tcPr>
            <w:tcW w:w="652" w:type="dxa"/>
            <w:vMerge w:val="restart"/>
            <w:tcBorders>
              <w:bottom w:val="single" w:sz="6" w:space="0" w:color="1F546B" w:themeColor="text2"/>
            </w:tcBorders>
            <w:textDirection w:val="btLr"/>
            <w:vAlign w:val="center"/>
          </w:tcPr>
          <w:p w:rsidR="006B2693" w:rsidRPr="00267EDC" w:rsidRDefault="006B2693" w:rsidP="00267EDC">
            <w:pPr>
              <w:pStyle w:val="Tableverticaltext"/>
            </w:pPr>
            <w:r w:rsidRPr="00267EDC">
              <w:t>Manage/</w:t>
            </w:r>
          </w:p>
          <w:p w:rsidR="006B2693" w:rsidRPr="00267EDC" w:rsidRDefault="006B2693" w:rsidP="00267EDC">
            <w:pPr>
              <w:pStyle w:val="Tableverticaltext"/>
            </w:pPr>
            <w:r w:rsidRPr="00267EDC">
              <w:t>lead</w:t>
            </w:r>
          </w:p>
        </w:tc>
        <w:tc>
          <w:tcPr>
            <w:tcW w:w="652" w:type="dxa"/>
            <w:vMerge w:val="restart"/>
            <w:tcBorders>
              <w:bottom w:val="single" w:sz="6" w:space="0" w:color="1F546B" w:themeColor="text2"/>
            </w:tcBorders>
            <w:textDirection w:val="btLr"/>
            <w:vAlign w:val="center"/>
          </w:tcPr>
          <w:p w:rsidR="006B2693" w:rsidRPr="00267EDC" w:rsidRDefault="006B2693" w:rsidP="00267EDC">
            <w:pPr>
              <w:pStyle w:val="Tableverticaltext"/>
            </w:pPr>
            <w:r w:rsidRPr="00267EDC">
              <w:t>Deliver to</w:t>
            </w:r>
          </w:p>
        </w:tc>
      </w:tr>
      <w:tr w:rsidR="006B2693" w:rsidRPr="00267EDC" w:rsidTr="00FE2F6B">
        <w:trPr>
          <w:trHeight w:val="323"/>
          <w:tblHeader/>
        </w:trPr>
        <w:tc>
          <w:tcPr>
            <w:tcW w:w="5842" w:type="dxa"/>
            <w:gridSpan w:val="2"/>
            <w:tcBorders>
              <w:top w:val="single" w:sz="6" w:space="0" w:color="1F546B" w:themeColor="text2"/>
              <w:bottom w:val="single" w:sz="6" w:space="0" w:color="1F546B" w:themeColor="text2"/>
              <w:right w:val="single" w:sz="6" w:space="0" w:color="1F546B" w:themeColor="text2"/>
            </w:tcBorders>
            <w:shd w:val="clear" w:color="auto" w:fill="1F546B" w:themeFill="text2"/>
          </w:tcPr>
          <w:p w:rsidR="006B2693" w:rsidRPr="00267EDC" w:rsidRDefault="006B2693" w:rsidP="00267EDC">
            <w:pPr>
              <w:pStyle w:val="Tableheading"/>
            </w:pPr>
            <w:r w:rsidRPr="00267EDC">
              <w:t>Who you will work with to get the job done</w:t>
            </w:r>
          </w:p>
        </w:tc>
        <w:tc>
          <w:tcPr>
            <w:tcW w:w="651" w:type="dxa"/>
            <w:vMerge/>
            <w:tcBorders>
              <w:left w:val="single" w:sz="6" w:space="0" w:color="1F546B" w:themeColor="text2"/>
              <w:bottom w:val="single" w:sz="6" w:space="0" w:color="1F546B" w:themeColor="text2"/>
            </w:tcBorders>
            <w:textDirection w:val="btLr"/>
          </w:tcPr>
          <w:p w:rsidR="006B2693" w:rsidRPr="00267EDC" w:rsidRDefault="006B2693" w:rsidP="00267EDC"/>
        </w:tc>
        <w:tc>
          <w:tcPr>
            <w:tcW w:w="652" w:type="dxa"/>
            <w:vMerge/>
            <w:tcBorders>
              <w:bottom w:val="single" w:sz="6" w:space="0" w:color="1F546B" w:themeColor="text2"/>
            </w:tcBorders>
            <w:textDirection w:val="btLr"/>
          </w:tcPr>
          <w:p w:rsidR="006B2693" w:rsidRPr="00267EDC" w:rsidRDefault="006B2693" w:rsidP="00267EDC"/>
        </w:tc>
        <w:tc>
          <w:tcPr>
            <w:tcW w:w="652" w:type="dxa"/>
            <w:vMerge/>
            <w:tcBorders>
              <w:bottom w:val="single" w:sz="6" w:space="0" w:color="1F546B" w:themeColor="text2"/>
            </w:tcBorders>
            <w:textDirection w:val="btLr"/>
          </w:tcPr>
          <w:p w:rsidR="006B2693" w:rsidRPr="00267EDC" w:rsidRDefault="006B2693" w:rsidP="00267EDC"/>
        </w:tc>
        <w:tc>
          <w:tcPr>
            <w:tcW w:w="651" w:type="dxa"/>
            <w:vMerge/>
            <w:tcBorders>
              <w:bottom w:val="single" w:sz="6" w:space="0" w:color="1F546B" w:themeColor="text2"/>
            </w:tcBorders>
            <w:textDirection w:val="btLr"/>
          </w:tcPr>
          <w:p w:rsidR="006B2693" w:rsidRPr="00267EDC" w:rsidRDefault="006B2693" w:rsidP="00267EDC"/>
        </w:tc>
        <w:tc>
          <w:tcPr>
            <w:tcW w:w="652" w:type="dxa"/>
            <w:vMerge/>
            <w:tcBorders>
              <w:bottom w:val="single" w:sz="6" w:space="0" w:color="1F546B" w:themeColor="text2"/>
            </w:tcBorders>
            <w:textDirection w:val="btLr"/>
          </w:tcPr>
          <w:p w:rsidR="006B2693" w:rsidRPr="00267EDC" w:rsidRDefault="006B2693" w:rsidP="00267EDC"/>
        </w:tc>
        <w:tc>
          <w:tcPr>
            <w:tcW w:w="652" w:type="dxa"/>
            <w:vMerge/>
            <w:tcBorders>
              <w:top w:val="single" w:sz="6" w:space="0" w:color="1F546B" w:themeColor="text2"/>
              <w:bottom w:val="single" w:sz="6" w:space="0" w:color="1F546B" w:themeColor="text2"/>
            </w:tcBorders>
            <w:textDirection w:val="btLr"/>
          </w:tcPr>
          <w:p w:rsidR="006B2693" w:rsidRPr="00267EDC" w:rsidRDefault="006B2693" w:rsidP="00267EDC"/>
        </w:tc>
      </w:tr>
      <w:tr w:rsidR="00B54416" w:rsidRPr="001D30D4" w:rsidTr="005C7038">
        <w:trPr>
          <w:trHeight w:val="345"/>
        </w:trPr>
        <w:tc>
          <w:tcPr>
            <w:tcW w:w="1134" w:type="dxa"/>
            <w:vMerge w:val="restart"/>
            <w:tcBorders>
              <w:top w:val="single" w:sz="4" w:space="0" w:color="auto"/>
              <w:left w:val="single" w:sz="4" w:space="0" w:color="auto"/>
              <w:bottom w:val="single" w:sz="4" w:space="0" w:color="auto"/>
              <w:right w:val="single" w:sz="4" w:space="0" w:color="auto"/>
            </w:tcBorders>
            <w:vAlign w:val="center"/>
          </w:tcPr>
          <w:p w:rsidR="00B54416" w:rsidRPr="001D30D4" w:rsidRDefault="00B54416" w:rsidP="001D30D4">
            <w:pPr>
              <w:pStyle w:val="Tablenormalcondensed"/>
            </w:pPr>
            <w:r w:rsidRPr="001D30D4">
              <w:t>Internal</w:t>
            </w:r>
          </w:p>
        </w:tc>
        <w:tc>
          <w:tcPr>
            <w:tcW w:w="4708" w:type="dxa"/>
            <w:tcBorders>
              <w:top w:val="single" w:sz="6" w:space="0" w:color="1F546B" w:themeColor="text2"/>
              <w:left w:val="single" w:sz="4" w:space="0" w:color="auto"/>
              <w:bottom w:val="single" w:sz="6" w:space="0" w:color="1F546B" w:themeColor="text2"/>
              <w:right w:val="single" w:sz="6" w:space="0" w:color="1F546B" w:themeColor="text2"/>
            </w:tcBorders>
            <w:vAlign w:val="center"/>
          </w:tcPr>
          <w:p w:rsidR="00B54416" w:rsidRPr="005C7038" w:rsidRDefault="009A081A" w:rsidP="009A081A">
            <w:pPr>
              <w:spacing w:before="100" w:beforeAutospacing="1" w:after="100" w:afterAutospacing="1"/>
              <w:rPr>
                <w:rFonts w:asciiTheme="minorHAnsi" w:eastAsia="Times New Roman" w:hAnsiTheme="minorHAnsi" w:cstheme="minorHAnsi"/>
                <w:lang w:eastAsia="en-NZ"/>
              </w:rPr>
            </w:pPr>
            <w:r w:rsidRPr="009A081A">
              <w:rPr>
                <w:rFonts w:asciiTheme="minorHAnsi" w:eastAsia="Times New Roman" w:hAnsiTheme="minorHAnsi" w:cstheme="minorHAnsi"/>
                <w:lang w:eastAsia="en-NZ"/>
              </w:rPr>
              <w:t xml:space="preserve">Applicable Manager Regional/National Services </w:t>
            </w:r>
          </w:p>
        </w:tc>
        <w:tc>
          <w:tcPr>
            <w:tcW w:w="651"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rsidR="00B54416" w:rsidRPr="005C7038" w:rsidRDefault="00B54416" w:rsidP="001D30D4">
            <w:pPr>
              <w:pStyle w:val="Tablenormalcondensed"/>
            </w:pPr>
            <w:r w:rsidRPr="005C7038">
              <w:sym w:font="Wingdings" w:char="F0FC"/>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rsidR="00B54416" w:rsidRPr="005C7038" w:rsidRDefault="00B54416" w:rsidP="001D30D4">
            <w:pPr>
              <w:pStyle w:val="Tablenormalcondensed"/>
            </w:pPr>
            <w:r w:rsidRPr="005C7038">
              <w:sym w:font="Wingdings" w:char="F0FC"/>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rsidR="00B54416" w:rsidRPr="005C7038" w:rsidRDefault="00B54416" w:rsidP="001D30D4">
            <w:pPr>
              <w:pStyle w:val="Tablenormalcondensed"/>
            </w:pPr>
            <w:r w:rsidRPr="005C7038">
              <w:sym w:font="Wingdings" w:char="F0FC"/>
            </w:r>
          </w:p>
        </w:tc>
        <w:tc>
          <w:tcPr>
            <w:tcW w:w="651"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rsidR="00B54416" w:rsidRPr="005C7038" w:rsidRDefault="00B54416" w:rsidP="001D30D4">
            <w:pPr>
              <w:pStyle w:val="Tablenormalcondensed"/>
            </w:pPr>
            <w:r w:rsidRPr="005C7038">
              <w:sym w:font="Wingdings" w:char="F0FC"/>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rsidR="00B54416" w:rsidRPr="005C7038" w:rsidRDefault="00B54416" w:rsidP="001D30D4">
            <w:pPr>
              <w:pStyle w:val="Tablenormalcondensed"/>
            </w:pPr>
          </w:p>
        </w:tc>
        <w:tc>
          <w:tcPr>
            <w:tcW w:w="652" w:type="dxa"/>
            <w:tcBorders>
              <w:top w:val="single" w:sz="6" w:space="0" w:color="1F546B" w:themeColor="text2"/>
              <w:left w:val="single" w:sz="6" w:space="0" w:color="1F546B" w:themeColor="text2"/>
              <w:bottom w:val="single" w:sz="6" w:space="0" w:color="1F546B" w:themeColor="text2"/>
            </w:tcBorders>
            <w:shd w:val="clear" w:color="auto" w:fill="auto"/>
            <w:vAlign w:val="center"/>
          </w:tcPr>
          <w:p w:rsidR="00B54416" w:rsidRPr="005C7038" w:rsidRDefault="00B54416" w:rsidP="001D30D4">
            <w:pPr>
              <w:pStyle w:val="Tablenormalcondensed"/>
            </w:pPr>
            <w:r w:rsidRPr="005C7038">
              <w:sym w:font="Wingdings" w:char="F0FC"/>
            </w:r>
          </w:p>
        </w:tc>
      </w:tr>
      <w:tr w:rsidR="00B54416" w:rsidRPr="001D30D4" w:rsidTr="005C7038">
        <w:trPr>
          <w:trHeight w:val="345"/>
        </w:trPr>
        <w:tc>
          <w:tcPr>
            <w:tcW w:w="1134" w:type="dxa"/>
            <w:vMerge/>
            <w:tcBorders>
              <w:top w:val="single" w:sz="6" w:space="0" w:color="1F546B" w:themeColor="text2"/>
              <w:left w:val="single" w:sz="4" w:space="0" w:color="auto"/>
              <w:bottom w:val="single" w:sz="4" w:space="0" w:color="auto"/>
              <w:right w:val="single" w:sz="4" w:space="0" w:color="auto"/>
            </w:tcBorders>
            <w:vAlign w:val="center"/>
          </w:tcPr>
          <w:p w:rsidR="00B54416" w:rsidRPr="001D30D4" w:rsidRDefault="00B54416" w:rsidP="001D30D4">
            <w:pPr>
              <w:pStyle w:val="Tablenormalcondensed"/>
            </w:pPr>
          </w:p>
        </w:tc>
        <w:tc>
          <w:tcPr>
            <w:tcW w:w="4708" w:type="dxa"/>
            <w:tcBorders>
              <w:top w:val="single" w:sz="6" w:space="0" w:color="1F546B" w:themeColor="text2"/>
              <w:left w:val="single" w:sz="4" w:space="0" w:color="auto"/>
              <w:bottom w:val="single" w:sz="6" w:space="0" w:color="1F546B" w:themeColor="text2"/>
              <w:right w:val="single" w:sz="6" w:space="0" w:color="1F546B" w:themeColor="text2"/>
            </w:tcBorders>
            <w:vAlign w:val="center"/>
          </w:tcPr>
          <w:p w:rsidR="00B54416" w:rsidRPr="005C7038" w:rsidRDefault="005C7038" w:rsidP="005C7038">
            <w:pPr>
              <w:spacing w:before="100" w:beforeAutospacing="1" w:after="100" w:afterAutospacing="1"/>
              <w:rPr>
                <w:rFonts w:asciiTheme="minorHAnsi" w:eastAsia="Times New Roman" w:hAnsiTheme="minorHAnsi" w:cstheme="minorHAnsi"/>
                <w:lang w:eastAsia="en-NZ"/>
              </w:rPr>
            </w:pPr>
            <w:r w:rsidRPr="005C7038">
              <w:rPr>
                <w:rFonts w:asciiTheme="minorHAnsi" w:eastAsia="Times New Roman" w:hAnsiTheme="minorHAnsi" w:cstheme="minorHAnsi"/>
                <w:lang w:eastAsia="en-NZ"/>
              </w:rPr>
              <w:t xml:space="preserve">All relevant Department managers and staff </w:t>
            </w:r>
          </w:p>
        </w:tc>
        <w:tc>
          <w:tcPr>
            <w:tcW w:w="651"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rsidR="00B54416" w:rsidRPr="005C7038" w:rsidRDefault="00B54416" w:rsidP="001D30D4">
            <w:pPr>
              <w:pStyle w:val="Tablenormalcondensed"/>
            </w:pPr>
            <w:r w:rsidRPr="005C7038">
              <w:sym w:font="Wingdings" w:char="F0FC"/>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rsidR="00B54416" w:rsidRPr="005C7038" w:rsidRDefault="00B54416" w:rsidP="001D30D4">
            <w:pPr>
              <w:pStyle w:val="Tablenormalcondensed"/>
            </w:pPr>
            <w:r w:rsidRPr="005C7038">
              <w:sym w:font="Wingdings" w:char="F0FC"/>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rsidR="00B54416" w:rsidRPr="005C7038" w:rsidRDefault="00B54416" w:rsidP="001D30D4">
            <w:pPr>
              <w:pStyle w:val="Tablenormalcondensed"/>
            </w:pPr>
            <w:r w:rsidRPr="005C7038">
              <w:sym w:font="Wingdings" w:char="F0FC"/>
            </w:r>
          </w:p>
        </w:tc>
        <w:tc>
          <w:tcPr>
            <w:tcW w:w="651"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rsidR="00B54416" w:rsidRPr="005C7038" w:rsidRDefault="00B54416" w:rsidP="001D30D4">
            <w:pPr>
              <w:pStyle w:val="Tablenormalcondensed"/>
            </w:pPr>
            <w:r w:rsidRPr="005C7038">
              <w:sym w:font="Wingdings" w:char="F0FC"/>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rsidR="00B54416" w:rsidRPr="005C7038" w:rsidRDefault="00B54416" w:rsidP="001D30D4">
            <w:pPr>
              <w:pStyle w:val="Tablenormalcondensed"/>
            </w:pPr>
          </w:p>
        </w:tc>
        <w:tc>
          <w:tcPr>
            <w:tcW w:w="652" w:type="dxa"/>
            <w:tcBorders>
              <w:top w:val="single" w:sz="6" w:space="0" w:color="1F546B" w:themeColor="text2"/>
              <w:left w:val="single" w:sz="6" w:space="0" w:color="1F546B" w:themeColor="text2"/>
              <w:bottom w:val="single" w:sz="6" w:space="0" w:color="1F546B" w:themeColor="text2"/>
            </w:tcBorders>
            <w:shd w:val="clear" w:color="auto" w:fill="auto"/>
            <w:vAlign w:val="center"/>
          </w:tcPr>
          <w:p w:rsidR="00B54416" w:rsidRPr="005C7038" w:rsidRDefault="00B54416" w:rsidP="001D30D4">
            <w:pPr>
              <w:pStyle w:val="Tablenormalcondensed"/>
            </w:pPr>
            <w:r w:rsidRPr="005C7038">
              <w:sym w:font="Wingdings" w:char="F0FC"/>
            </w:r>
          </w:p>
        </w:tc>
      </w:tr>
      <w:tr w:rsidR="00B54416" w:rsidRPr="001D30D4" w:rsidTr="005C7038">
        <w:trPr>
          <w:trHeight w:val="233"/>
        </w:trPr>
        <w:tc>
          <w:tcPr>
            <w:tcW w:w="1134" w:type="dxa"/>
            <w:vMerge w:val="restart"/>
            <w:tcBorders>
              <w:top w:val="single" w:sz="4" w:space="0" w:color="auto"/>
              <w:left w:val="single" w:sz="4" w:space="0" w:color="auto"/>
              <w:right w:val="single" w:sz="4" w:space="0" w:color="auto"/>
            </w:tcBorders>
            <w:vAlign w:val="center"/>
          </w:tcPr>
          <w:p w:rsidR="00B54416" w:rsidRPr="001D30D4" w:rsidRDefault="00B54416" w:rsidP="001D30D4">
            <w:pPr>
              <w:pStyle w:val="Tablenormalcondensed"/>
            </w:pPr>
            <w:r w:rsidRPr="001D30D4">
              <w:t>External</w:t>
            </w:r>
          </w:p>
        </w:tc>
        <w:tc>
          <w:tcPr>
            <w:tcW w:w="4708" w:type="dxa"/>
            <w:tcBorders>
              <w:top w:val="single" w:sz="6" w:space="0" w:color="1F546B" w:themeColor="text2"/>
              <w:left w:val="single" w:sz="4" w:space="0" w:color="auto"/>
              <w:bottom w:val="single" w:sz="6" w:space="0" w:color="1F546B" w:themeColor="text2"/>
              <w:right w:val="single" w:sz="6" w:space="0" w:color="1F546B" w:themeColor="text2"/>
            </w:tcBorders>
            <w:vAlign w:val="center"/>
          </w:tcPr>
          <w:p w:rsidR="00B54416" w:rsidRPr="005C7038" w:rsidRDefault="005C7038" w:rsidP="005C7038">
            <w:pPr>
              <w:spacing w:before="100" w:beforeAutospacing="1" w:after="100" w:afterAutospacing="1"/>
              <w:rPr>
                <w:rFonts w:asciiTheme="minorHAnsi" w:eastAsia="Times New Roman" w:hAnsiTheme="minorHAnsi" w:cstheme="minorHAnsi"/>
                <w:lang w:eastAsia="en-NZ"/>
              </w:rPr>
            </w:pPr>
            <w:r w:rsidRPr="005C7038">
              <w:rPr>
                <w:rFonts w:asciiTheme="minorHAnsi" w:eastAsia="Times New Roman" w:hAnsiTheme="minorHAnsi" w:cstheme="minorHAnsi"/>
                <w:lang w:eastAsia="en-NZ"/>
              </w:rPr>
              <w:t xml:space="preserve">Community &amp; Voluntary Sector </w:t>
            </w:r>
          </w:p>
        </w:tc>
        <w:tc>
          <w:tcPr>
            <w:tcW w:w="651"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rsidR="00B54416" w:rsidRPr="005C7038" w:rsidRDefault="00B54416" w:rsidP="001D30D4">
            <w:pPr>
              <w:pStyle w:val="Tablenormalcondensed"/>
            </w:pPr>
            <w:r w:rsidRPr="005C7038">
              <w:sym w:font="Wingdings" w:char="F0FC"/>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rsidR="00B54416" w:rsidRPr="005C7038" w:rsidRDefault="00B54416" w:rsidP="001D30D4">
            <w:pPr>
              <w:pStyle w:val="Tablenormalcondensed"/>
            </w:pPr>
            <w:r w:rsidRPr="005C7038">
              <w:sym w:font="Wingdings" w:char="F0FC"/>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rsidR="00B54416" w:rsidRPr="005C7038" w:rsidRDefault="00B54416" w:rsidP="001D30D4">
            <w:pPr>
              <w:pStyle w:val="Tablenormalcondensed"/>
            </w:pPr>
            <w:r w:rsidRPr="005C7038">
              <w:sym w:font="Wingdings" w:char="F0FC"/>
            </w:r>
          </w:p>
        </w:tc>
        <w:tc>
          <w:tcPr>
            <w:tcW w:w="651"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rsidR="00B54416" w:rsidRPr="005C7038" w:rsidRDefault="00B54416" w:rsidP="001D30D4">
            <w:pPr>
              <w:pStyle w:val="Tablenormalcondensed"/>
            </w:pPr>
            <w:r w:rsidRPr="005C7038">
              <w:sym w:font="Wingdings" w:char="F0FC"/>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rsidR="00B54416" w:rsidRPr="005C7038" w:rsidRDefault="00B54416" w:rsidP="001D30D4">
            <w:pPr>
              <w:pStyle w:val="Tablenormalcondensed"/>
            </w:pPr>
          </w:p>
        </w:tc>
        <w:tc>
          <w:tcPr>
            <w:tcW w:w="652" w:type="dxa"/>
            <w:tcBorders>
              <w:top w:val="single" w:sz="6" w:space="0" w:color="1F546B" w:themeColor="text2"/>
              <w:left w:val="single" w:sz="6" w:space="0" w:color="1F546B" w:themeColor="text2"/>
              <w:bottom w:val="single" w:sz="6" w:space="0" w:color="1F546B" w:themeColor="text2"/>
            </w:tcBorders>
            <w:shd w:val="clear" w:color="auto" w:fill="auto"/>
            <w:vAlign w:val="center"/>
          </w:tcPr>
          <w:p w:rsidR="00B54416" w:rsidRPr="005C7038" w:rsidRDefault="00B54416" w:rsidP="001D30D4">
            <w:pPr>
              <w:pStyle w:val="Tablenormalcondensed"/>
            </w:pPr>
            <w:r w:rsidRPr="005C7038">
              <w:sym w:font="Wingdings" w:char="F0FC"/>
            </w:r>
          </w:p>
        </w:tc>
      </w:tr>
      <w:tr w:rsidR="00B54416" w:rsidRPr="001D30D4" w:rsidTr="005C7038">
        <w:trPr>
          <w:trHeight w:val="233"/>
        </w:trPr>
        <w:tc>
          <w:tcPr>
            <w:tcW w:w="1134" w:type="dxa"/>
            <w:vMerge/>
            <w:tcBorders>
              <w:left w:val="single" w:sz="4" w:space="0" w:color="auto"/>
              <w:right w:val="single" w:sz="4" w:space="0" w:color="auto"/>
            </w:tcBorders>
            <w:vAlign w:val="center"/>
          </w:tcPr>
          <w:p w:rsidR="00B54416" w:rsidRPr="001D30D4" w:rsidRDefault="00B54416" w:rsidP="001D30D4">
            <w:pPr>
              <w:pStyle w:val="Tablenormalcondensed"/>
            </w:pPr>
          </w:p>
        </w:tc>
        <w:tc>
          <w:tcPr>
            <w:tcW w:w="4708" w:type="dxa"/>
            <w:tcBorders>
              <w:top w:val="single" w:sz="6" w:space="0" w:color="1F546B" w:themeColor="text2"/>
              <w:left w:val="single" w:sz="4" w:space="0" w:color="auto"/>
              <w:bottom w:val="single" w:sz="6" w:space="0" w:color="1F546B" w:themeColor="text2"/>
              <w:right w:val="single" w:sz="6" w:space="0" w:color="1F546B" w:themeColor="text2"/>
            </w:tcBorders>
            <w:vAlign w:val="center"/>
          </w:tcPr>
          <w:p w:rsidR="00B54416" w:rsidRPr="005C7038" w:rsidRDefault="005C7038" w:rsidP="005C7038">
            <w:pPr>
              <w:spacing w:before="100" w:beforeAutospacing="1" w:after="100" w:afterAutospacing="1"/>
              <w:rPr>
                <w:rFonts w:asciiTheme="minorHAnsi" w:eastAsia="Times New Roman" w:hAnsiTheme="minorHAnsi" w:cstheme="minorHAnsi"/>
                <w:lang w:eastAsia="en-NZ"/>
              </w:rPr>
            </w:pPr>
            <w:r w:rsidRPr="005C7038">
              <w:rPr>
                <w:rFonts w:asciiTheme="minorHAnsi" w:eastAsia="Times New Roman" w:hAnsiTheme="minorHAnsi" w:cstheme="minorHAnsi"/>
                <w:lang w:eastAsia="en-NZ"/>
              </w:rPr>
              <w:t xml:space="preserve">Hapū, and iwi </w:t>
            </w:r>
          </w:p>
        </w:tc>
        <w:tc>
          <w:tcPr>
            <w:tcW w:w="651"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rsidR="00B54416" w:rsidRPr="005C7038" w:rsidRDefault="00B54416" w:rsidP="001D30D4">
            <w:pPr>
              <w:pStyle w:val="Tablenormalcondensed"/>
            </w:pPr>
            <w:r w:rsidRPr="005C7038">
              <w:sym w:font="Wingdings" w:char="F0FC"/>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rsidR="00B54416" w:rsidRPr="005C7038" w:rsidRDefault="00B54416" w:rsidP="001D30D4">
            <w:pPr>
              <w:pStyle w:val="Tablenormalcondensed"/>
            </w:pPr>
            <w:r w:rsidRPr="005C7038">
              <w:sym w:font="Wingdings" w:char="F0FC"/>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rsidR="00B54416" w:rsidRPr="005C7038" w:rsidRDefault="00B54416" w:rsidP="001D30D4">
            <w:pPr>
              <w:pStyle w:val="Tablenormalcondensed"/>
            </w:pPr>
            <w:r w:rsidRPr="005C7038">
              <w:sym w:font="Wingdings" w:char="F0FC"/>
            </w:r>
          </w:p>
        </w:tc>
        <w:tc>
          <w:tcPr>
            <w:tcW w:w="651"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rsidR="00B54416" w:rsidRPr="005C7038" w:rsidRDefault="00B54416" w:rsidP="001D30D4">
            <w:pPr>
              <w:pStyle w:val="Tablenormalcondensed"/>
            </w:pPr>
            <w:r w:rsidRPr="005C7038">
              <w:sym w:font="Wingdings" w:char="F0FC"/>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rsidR="00B54416" w:rsidRPr="005C7038" w:rsidRDefault="00B54416" w:rsidP="001D30D4">
            <w:pPr>
              <w:pStyle w:val="Tablenormalcondensed"/>
            </w:pPr>
          </w:p>
        </w:tc>
        <w:tc>
          <w:tcPr>
            <w:tcW w:w="652" w:type="dxa"/>
            <w:tcBorders>
              <w:top w:val="single" w:sz="6" w:space="0" w:color="1F546B" w:themeColor="text2"/>
              <w:left w:val="single" w:sz="6" w:space="0" w:color="1F546B" w:themeColor="text2"/>
              <w:bottom w:val="single" w:sz="6" w:space="0" w:color="1F546B" w:themeColor="text2"/>
            </w:tcBorders>
            <w:shd w:val="clear" w:color="auto" w:fill="auto"/>
            <w:vAlign w:val="center"/>
          </w:tcPr>
          <w:p w:rsidR="00B54416" w:rsidRPr="005C7038" w:rsidRDefault="00B54416" w:rsidP="001D30D4">
            <w:pPr>
              <w:pStyle w:val="Tablenormalcondensed"/>
            </w:pPr>
            <w:r w:rsidRPr="005C7038">
              <w:sym w:font="Wingdings" w:char="F0FC"/>
            </w:r>
          </w:p>
        </w:tc>
      </w:tr>
      <w:tr w:rsidR="005C7038" w:rsidRPr="001D30D4" w:rsidTr="005C7038">
        <w:trPr>
          <w:trHeight w:val="233"/>
        </w:trPr>
        <w:tc>
          <w:tcPr>
            <w:tcW w:w="1134" w:type="dxa"/>
            <w:tcBorders>
              <w:left w:val="single" w:sz="4" w:space="0" w:color="auto"/>
              <w:right w:val="single" w:sz="4" w:space="0" w:color="auto"/>
            </w:tcBorders>
            <w:vAlign w:val="center"/>
          </w:tcPr>
          <w:p w:rsidR="005C7038" w:rsidRPr="001D30D4" w:rsidRDefault="005C7038" w:rsidP="001D30D4">
            <w:pPr>
              <w:pStyle w:val="Tablenormalcondensed"/>
            </w:pPr>
          </w:p>
        </w:tc>
        <w:tc>
          <w:tcPr>
            <w:tcW w:w="4708" w:type="dxa"/>
            <w:tcBorders>
              <w:top w:val="single" w:sz="6" w:space="0" w:color="1F546B" w:themeColor="text2"/>
              <w:left w:val="single" w:sz="4" w:space="0" w:color="auto"/>
              <w:bottom w:val="single" w:sz="6" w:space="0" w:color="1F546B" w:themeColor="text2"/>
              <w:right w:val="single" w:sz="6" w:space="0" w:color="1F546B" w:themeColor="text2"/>
            </w:tcBorders>
            <w:vAlign w:val="center"/>
          </w:tcPr>
          <w:p w:rsidR="005C7038" w:rsidRPr="005C7038" w:rsidRDefault="005C7038" w:rsidP="005C7038">
            <w:pPr>
              <w:spacing w:before="100" w:beforeAutospacing="1" w:after="100" w:afterAutospacing="1"/>
              <w:rPr>
                <w:rFonts w:asciiTheme="minorHAnsi" w:eastAsia="Times New Roman" w:hAnsiTheme="minorHAnsi" w:cstheme="minorHAnsi"/>
                <w:lang w:eastAsia="en-NZ"/>
              </w:rPr>
            </w:pPr>
            <w:r w:rsidRPr="005C7038">
              <w:rPr>
                <w:rFonts w:asciiTheme="minorHAnsi" w:eastAsia="Times New Roman" w:hAnsiTheme="minorHAnsi" w:cstheme="minorHAnsi"/>
                <w:lang w:eastAsia="en-NZ"/>
              </w:rPr>
              <w:t xml:space="preserve">Funding applicants and recipients </w:t>
            </w:r>
          </w:p>
        </w:tc>
        <w:tc>
          <w:tcPr>
            <w:tcW w:w="651"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rsidR="005C7038" w:rsidRPr="003D175D" w:rsidRDefault="005C7038" w:rsidP="001D30D4">
            <w:pPr>
              <w:pStyle w:val="Tablenormalcondensed"/>
              <w:rPr>
                <w:highlight w:val="yellow"/>
              </w:rPr>
            </w:pPr>
            <w:r w:rsidRPr="005C7038">
              <w:sym w:font="Wingdings" w:char="F0FC"/>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rsidR="005C7038" w:rsidRPr="003D175D" w:rsidRDefault="005C7038" w:rsidP="001D30D4">
            <w:pPr>
              <w:pStyle w:val="Tablenormalcondensed"/>
              <w:rPr>
                <w:highlight w:val="yellow"/>
              </w:rPr>
            </w:pPr>
            <w:r w:rsidRPr="005C7038">
              <w:sym w:font="Wingdings" w:char="F0FC"/>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rsidR="005C7038" w:rsidRPr="003D175D" w:rsidRDefault="005C7038" w:rsidP="001D30D4">
            <w:pPr>
              <w:pStyle w:val="Tablenormalcondensed"/>
              <w:rPr>
                <w:highlight w:val="yellow"/>
              </w:rPr>
            </w:pPr>
            <w:r w:rsidRPr="005C7038">
              <w:sym w:font="Wingdings" w:char="F0FC"/>
            </w:r>
          </w:p>
        </w:tc>
        <w:tc>
          <w:tcPr>
            <w:tcW w:w="651"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rsidR="005C7038" w:rsidRPr="003D175D" w:rsidRDefault="005C7038" w:rsidP="001D30D4">
            <w:pPr>
              <w:pStyle w:val="Tablenormalcondensed"/>
              <w:rPr>
                <w:highlight w:val="yellow"/>
              </w:rPr>
            </w:pPr>
            <w:r w:rsidRPr="005C7038">
              <w:sym w:font="Wingdings" w:char="F0FC"/>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rsidR="005C7038" w:rsidRPr="003D175D" w:rsidRDefault="005C7038" w:rsidP="001D30D4">
            <w:pPr>
              <w:pStyle w:val="Tablenormalcondensed"/>
              <w:rPr>
                <w:highlight w:val="yellow"/>
              </w:rPr>
            </w:pPr>
          </w:p>
        </w:tc>
        <w:tc>
          <w:tcPr>
            <w:tcW w:w="652" w:type="dxa"/>
            <w:tcBorders>
              <w:top w:val="single" w:sz="6" w:space="0" w:color="1F546B" w:themeColor="text2"/>
              <w:left w:val="single" w:sz="6" w:space="0" w:color="1F546B" w:themeColor="text2"/>
              <w:bottom w:val="single" w:sz="6" w:space="0" w:color="1F546B" w:themeColor="text2"/>
            </w:tcBorders>
            <w:shd w:val="clear" w:color="auto" w:fill="auto"/>
            <w:vAlign w:val="center"/>
          </w:tcPr>
          <w:p w:rsidR="005C7038" w:rsidRPr="003D175D" w:rsidRDefault="005C7038" w:rsidP="001D30D4">
            <w:pPr>
              <w:pStyle w:val="Tablenormalcondensed"/>
              <w:rPr>
                <w:highlight w:val="yellow"/>
              </w:rPr>
            </w:pPr>
            <w:r w:rsidRPr="005C7038">
              <w:sym w:font="Wingdings" w:char="F0FC"/>
            </w:r>
          </w:p>
        </w:tc>
      </w:tr>
      <w:tr w:rsidR="005C7038" w:rsidRPr="001D30D4" w:rsidTr="005C7038">
        <w:trPr>
          <w:trHeight w:val="233"/>
        </w:trPr>
        <w:tc>
          <w:tcPr>
            <w:tcW w:w="1134" w:type="dxa"/>
            <w:tcBorders>
              <w:left w:val="single" w:sz="4" w:space="0" w:color="auto"/>
              <w:right w:val="single" w:sz="4" w:space="0" w:color="auto"/>
            </w:tcBorders>
            <w:vAlign w:val="center"/>
          </w:tcPr>
          <w:p w:rsidR="005C7038" w:rsidRPr="001D30D4" w:rsidRDefault="005C7038" w:rsidP="001D30D4">
            <w:pPr>
              <w:pStyle w:val="Tablenormalcondensed"/>
            </w:pPr>
          </w:p>
        </w:tc>
        <w:tc>
          <w:tcPr>
            <w:tcW w:w="4708" w:type="dxa"/>
            <w:tcBorders>
              <w:top w:val="single" w:sz="6" w:space="0" w:color="1F546B" w:themeColor="text2"/>
              <w:left w:val="single" w:sz="4" w:space="0" w:color="auto"/>
              <w:bottom w:val="single" w:sz="6" w:space="0" w:color="1F546B" w:themeColor="text2"/>
              <w:right w:val="single" w:sz="6" w:space="0" w:color="1F546B" w:themeColor="text2"/>
            </w:tcBorders>
            <w:vAlign w:val="center"/>
          </w:tcPr>
          <w:p w:rsidR="005C7038" w:rsidRPr="005C7038" w:rsidRDefault="005C7038" w:rsidP="005C7038">
            <w:pPr>
              <w:spacing w:before="100" w:beforeAutospacing="1" w:after="100" w:afterAutospacing="1"/>
              <w:rPr>
                <w:rFonts w:asciiTheme="minorHAnsi" w:eastAsia="Times New Roman" w:hAnsiTheme="minorHAnsi" w:cstheme="minorHAnsi"/>
                <w:lang w:eastAsia="en-NZ"/>
              </w:rPr>
            </w:pPr>
            <w:r w:rsidRPr="005C7038">
              <w:rPr>
                <w:rFonts w:asciiTheme="minorHAnsi" w:eastAsia="Times New Roman" w:hAnsiTheme="minorHAnsi" w:cstheme="minorHAnsi"/>
                <w:lang w:eastAsia="en-NZ"/>
              </w:rPr>
              <w:t xml:space="preserve">Decision making committees and panels </w:t>
            </w:r>
          </w:p>
        </w:tc>
        <w:tc>
          <w:tcPr>
            <w:tcW w:w="651"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rsidR="005C7038" w:rsidRPr="003D175D" w:rsidRDefault="005C7038" w:rsidP="001D30D4">
            <w:pPr>
              <w:pStyle w:val="Tablenormalcondensed"/>
              <w:rPr>
                <w:highlight w:val="yellow"/>
              </w:rPr>
            </w:pPr>
            <w:r w:rsidRPr="005C7038">
              <w:sym w:font="Wingdings" w:char="F0FC"/>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rsidR="005C7038" w:rsidRPr="003D175D" w:rsidRDefault="005C7038" w:rsidP="001D30D4">
            <w:pPr>
              <w:pStyle w:val="Tablenormalcondensed"/>
              <w:rPr>
                <w:highlight w:val="yellow"/>
              </w:rPr>
            </w:pPr>
            <w:r w:rsidRPr="005C7038">
              <w:sym w:font="Wingdings" w:char="F0FC"/>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rsidR="005C7038" w:rsidRPr="003D175D" w:rsidRDefault="005C7038" w:rsidP="001D30D4">
            <w:pPr>
              <w:pStyle w:val="Tablenormalcondensed"/>
              <w:rPr>
                <w:highlight w:val="yellow"/>
              </w:rPr>
            </w:pPr>
            <w:r w:rsidRPr="005C7038">
              <w:sym w:font="Wingdings" w:char="F0FC"/>
            </w:r>
          </w:p>
        </w:tc>
        <w:tc>
          <w:tcPr>
            <w:tcW w:w="651"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rsidR="005C7038" w:rsidRPr="003D175D" w:rsidRDefault="005C7038" w:rsidP="001D30D4">
            <w:pPr>
              <w:pStyle w:val="Tablenormalcondensed"/>
              <w:rPr>
                <w:highlight w:val="yellow"/>
              </w:rPr>
            </w:pPr>
            <w:r w:rsidRPr="005C7038">
              <w:sym w:font="Wingdings" w:char="F0FC"/>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rsidR="005C7038" w:rsidRPr="003D175D" w:rsidRDefault="005C7038" w:rsidP="001D30D4">
            <w:pPr>
              <w:pStyle w:val="Tablenormalcondensed"/>
              <w:rPr>
                <w:highlight w:val="yellow"/>
              </w:rPr>
            </w:pPr>
            <w:r w:rsidRPr="005C7038">
              <w:sym w:font="Wingdings" w:char="F0FC"/>
            </w:r>
          </w:p>
        </w:tc>
        <w:tc>
          <w:tcPr>
            <w:tcW w:w="652" w:type="dxa"/>
            <w:tcBorders>
              <w:top w:val="single" w:sz="6" w:space="0" w:color="1F546B" w:themeColor="text2"/>
              <w:left w:val="single" w:sz="6" w:space="0" w:color="1F546B" w:themeColor="text2"/>
              <w:bottom w:val="single" w:sz="6" w:space="0" w:color="1F546B" w:themeColor="text2"/>
            </w:tcBorders>
            <w:shd w:val="clear" w:color="auto" w:fill="auto"/>
            <w:vAlign w:val="center"/>
          </w:tcPr>
          <w:p w:rsidR="005C7038" w:rsidRPr="003D175D" w:rsidRDefault="005C7038" w:rsidP="001D30D4">
            <w:pPr>
              <w:pStyle w:val="Tablenormalcondensed"/>
              <w:rPr>
                <w:highlight w:val="yellow"/>
              </w:rPr>
            </w:pPr>
            <w:r w:rsidRPr="005C7038">
              <w:sym w:font="Wingdings" w:char="F0FC"/>
            </w:r>
          </w:p>
        </w:tc>
      </w:tr>
      <w:tr w:rsidR="005C7038" w:rsidRPr="001D30D4" w:rsidTr="005C7038">
        <w:trPr>
          <w:trHeight w:val="233"/>
        </w:trPr>
        <w:tc>
          <w:tcPr>
            <w:tcW w:w="1134" w:type="dxa"/>
            <w:tcBorders>
              <w:left w:val="single" w:sz="4" w:space="0" w:color="auto"/>
              <w:right w:val="single" w:sz="4" w:space="0" w:color="auto"/>
            </w:tcBorders>
            <w:vAlign w:val="center"/>
          </w:tcPr>
          <w:p w:rsidR="005C7038" w:rsidRPr="001D30D4" w:rsidRDefault="005C7038" w:rsidP="001D30D4">
            <w:pPr>
              <w:pStyle w:val="Tablenormalcondensed"/>
            </w:pPr>
          </w:p>
        </w:tc>
        <w:tc>
          <w:tcPr>
            <w:tcW w:w="4708" w:type="dxa"/>
            <w:tcBorders>
              <w:top w:val="single" w:sz="6" w:space="0" w:color="1F546B" w:themeColor="text2"/>
              <w:left w:val="single" w:sz="4" w:space="0" w:color="auto"/>
              <w:bottom w:val="single" w:sz="6" w:space="0" w:color="1F546B" w:themeColor="text2"/>
              <w:right w:val="single" w:sz="6" w:space="0" w:color="1F546B" w:themeColor="text2"/>
            </w:tcBorders>
            <w:vAlign w:val="center"/>
          </w:tcPr>
          <w:p w:rsidR="005C7038" w:rsidRPr="005C7038" w:rsidRDefault="005C7038" w:rsidP="005C7038">
            <w:pPr>
              <w:spacing w:before="100" w:beforeAutospacing="1" w:after="100" w:afterAutospacing="1"/>
              <w:rPr>
                <w:rFonts w:asciiTheme="minorHAnsi" w:eastAsia="Times New Roman" w:hAnsiTheme="minorHAnsi" w:cstheme="minorHAnsi"/>
                <w:lang w:eastAsia="en-NZ"/>
              </w:rPr>
            </w:pPr>
            <w:r w:rsidRPr="005C7038">
              <w:rPr>
                <w:rFonts w:asciiTheme="minorHAnsi" w:eastAsia="Times New Roman" w:hAnsiTheme="minorHAnsi" w:cstheme="minorHAnsi"/>
                <w:lang w:eastAsia="en-NZ"/>
              </w:rPr>
              <w:t xml:space="preserve">Central and Local Government </w:t>
            </w:r>
          </w:p>
        </w:tc>
        <w:tc>
          <w:tcPr>
            <w:tcW w:w="651"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rsidR="005C7038" w:rsidRPr="003D175D" w:rsidRDefault="005C7038" w:rsidP="001D30D4">
            <w:pPr>
              <w:pStyle w:val="Tablenormalcondensed"/>
              <w:rPr>
                <w:highlight w:val="yellow"/>
              </w:rPr>
            </w:pPr>
            <w:r w:rsidRPr="005C7038">
              <w:sym w:font="Wingdings" w:char="F0FC"/>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rsidR="005C7038" w:rsidRPr="003D175D" w:rsidRDefault="005C7038" w:rsidP="001D30D4">
            <w:pPr>
              <w:pStyle w:val="Tablenormalcondensed"/>
              <w:rPr>
                <w:highlight w:val="yellow"/>
              </w:rPr>
            </w:pPr>
            <w:r w:rsidRPr="005C7038">
              <w:sym w:font="Wingdings" w:char="F0FC"/>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rsidR="005C7038" w:rsidRPr="003D175D" w:rsidRDefault="005C7038" w:rsidP="001D30D4">
            <w:pPr>
              <w:pStyle w:val="Tablenormalcondensed"/>
              <w:rPr>
                <w:highlight w:val="yellow"/>
              </w:rPr>
            </w:pPr>
            <w:r w:rsidRPr="005C7038">
              <w:sym w:font="Wingdings" w:char="F0FC"/>
            </w:r>
          </w:p>
        </w:tc>
        <w:tc>
          <w:tcPr>
            <w:tcW w:w="651"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rsidR="005C7038" w:rsidRPr="003D175D" w:rsidRDefault="005C7038" w:rsidP="001D30D4">
            <w:pPr>
              <w:pStyle w:val="Tablenormalcondensed"/>
              <w:rPr>
                <w:highlight w:val="yellow"/>
              </w:rPr>
            </w:pPr>
            <w:r w:rsidRPr="005C7038">
              <w:sym w:font="Wingdings" w:char="F0FC"/>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rsidR="005C7038" w:rsidRPr="003D175D" w:rsidRDefault="005C7038" w:rsidP="001D30D4">
            <w:pPr>
              <w:pStyle w:val="Tablenormalcondensed"/>
              <w:rPr>
                <w:highlight w:val="yellow"/>
              </w:rPr>
            </w:pPr>
          </w:p>
        </w:tc>
        <w:tc>
          <w:tcPr>
            <w:tcW w:w="652" w:type="dxa"/>
            <w:tcBorders>
              <w:top w:val="single" w:sz="6" w:space="0" w:color="1F546B" w:themeColor="text2"/>
              <w:left w:val="single" w:sz="6" w:space="0" w:color="1F546B" w:themeColor="text2"/>
              <w:bottom w:val="single" w:sz="6" w:space="0" w:color="1F546B" w:themeColor="text2"/>
            </w:tcBorders>
            <w:shd w:val="clear" w:color="auto" w:fill="auto"/>
            <w:vAlign w:val="center"/>
          </w:tcPr>
          <w:p w:rsidR="005C7038" w:rsidRPr="003D175D" w:rsidRDefault="005C7038" w:rsidP="001D30D4">
            <w:pPr>
              <w:pStyle w:val="Tablenormalcondensed"/>
              <w:rPr>
                <w:highlight w:val="yellow"/>
              </w:rPr>
            </w:pPr>
            <w:r w:rsidRPr="005C7038">
              <w:sym w:font="Wingdings" w:char="F0FC"/>
            </w:r>
          </w:p>
        </w:tc>
      </w:tr>
      <w:tr w:rsidR="005C7038" w:rsidRPr="001D30D4" w:rsidTr="005C7038">
        <w:trPr>
          <w:trHeight w:val="233"/>
        </w:trPr>
        <w:tc>
          <w:tcPr>
            <w:tcW w:w="1134" w:type="dxa"/>
            <w:tcBorders>
              <w:left w:val="single" w:sz="4" w:space="0" w:color="auto"/>
              <w:right w:val="single" w:sz="4" w:space="0" w:color="auto"/>
            </w:tcBorders>
            <w:vAlign w:val="center"/>
          </w:tcPr>
          <w:p w:rsidR="005C7038" w:rsidRPr="001D30D4" w:rsidRDefault="005C7038" w:rsidP="001D30D4">
            <w:pPr>
              <w:pStyle w:val="Tablenormalcondensed"/>
            </w:pPr>
          </w:p>
        </w:tc>
        <w:tc>
          <w:tcPr>
            <w:tcW w:w="4708" w:type="dxa"/>
            <w:tcBorders>
              <w:top w:val="single" w:sz="6" w:space="0" w:color="1F546B" w:themeColor="text2"/>
              <w:left w:val="single" w:sz="4" w:space="0" w:color="auto"/>
              <w:bottom w:val="single" w:sz="6" w:space="0" w:color="1F546B" w:themeColor="text2"/>
              <w:right w:val="single" w:sz="6" w:space="0" w:color="1F546B" w:themeColor="text2"/>
            </w:tcBorders>
            <w:vAlign w:val="center"/>
          </w:tcPr>
          <w:p w:rsidR="005C7038" w:rsidRPr="005C7038" w:rsidRDefault="005C7038" w:rsidP="005C7038">
            <w:pPr>
              <w:spacing w:before="100" w:beforeAutospacing="1" w:after="100" w:afterAutospacing="1"/>
              <w:rPr>
                <w:rFonts w:asciiTheme="minorHAnsi" w:eastAsia="Times New Roman" w:hAnsiTheme="minorHAnsi" w:cstheme="minorHAnsi"/>
                <w:lang w:eastAsia="en-NZ"/>
              </w:rPr>
            </w:pPr>
            <w:r w:rsidRPr="005C7038">
              <w:rPr>
                <w:rFonts w:asciiTheme="minorHAnsi" w:eastAsia="Times New Roman" w:hAnsiTheme="minorHAnsi" w:cstheme="minorHAnsi"/>
                <w:lang w:eastAsia="en-NZ"/>
              </w:rPr>
              <w:t xml:space="preserve">Communities and community leaders </w:t>
            </w:r>
          </w:p>
        </w:tc>
        <w:tc>
          <w:tcPr>
            <w:tcW w:w="651"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rsidR="005C7038" w:rsidRPr="003D175D" w:rsidRDefault="005C7038" w:rsidP="001D30D4">
            <w:pPr>
              <w:pStyle w:val="Tablenormalcondensed"/>
              <w:rPr>
                <w:highlight w:val="yellow"/>
              </w:rPr>
            </w:pPr>
            <w:r w:rsidRPr="005C7038">
              <w:sym w:font="Wingdings" w:char="F0FC"/>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rsidR="005C7038" w:rsidRPr="003D175D" w:rsidRDefault="005C7038" w:rsidP="001D30D4">
            <w:pPr>
              <w:pStyle w:val="Tablenormalcondensed"/>
              <w:rPr>
                <w:highlight w:val="yellow"/>
              </w:rPr>
            </w:pPr>
            <w:r w:rsidRPr="005C7038">
              <w:sym w:font="Wingdings" w:char="F0FC"/>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rsidR="005C7038" w:rsidRPr="003D175D" w:rsidRDefault="005C7038" w:rsidP="001D30D4">
            <w:pPr>
              <w:pStyle w:val="Tablenormalcondensed"/>
              <w:rPr>
                <w:highlight w:val="yellow"/>
              </w:rPr>
            </w:pPr>
            <w:r w:rsidRPr="005C7038">
              <w:sym w:font="Wingdings" w:char="F0FC"/>
            </w:r>
          </w:p>
        </w:tc>
        <w:tc>
          <w:tcPr>
            <w:tcW w:w="651"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rsidR="005C7038" w:rsidRPr="003D175D" w:rsidRDefault="005C7038" w:rsidP="001D30D4">
            <w:pPr>
              <w:pStyle w:val="Tablenormalcondensed"/>
              <w:rPr>
                <w:highlight w:val="yellow"/>
              </w:rPr>
            </w:pPr>
            <w:r w:rsidRPr="005C7038">
              <w:sym w:font="Wingdings" w:char="F0FC"/>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rsidR="005C7038" w:rsidRPr="003D175D" w:rsidRDefault="005C7038" w:rsidP="001D30D4">
            <w:pPr>
              <w:pStyle w:val="Tablenormalcondensed"/>
              <w:rPr>
                <w:highlight w:val="yellow"/>
              </w:rPr>
            </w:pPr>
          </w:p>
        </w:tc>
        <w:tc>
          <w:tcPr>
            <w:tcW w:w="652" w:type="dxa"/>
            <w:tcBorders>
              <w:top w:val="single" w:sz="6" w:space="0" w:color="1F546B" w:themeColor="text2"/>
              <w:left w:val="single" w:sz="6" w:space="0" w:color="1F546B" w:themeColor="text2"/>
              <w:bottom w:val="single" w:sz="6" w:space="0" w:color="1F546B" w:themeColor="text2"/>
            </w:tcBorders>
            <w:shd w:val="clear" w:color="auto" w:fill="auto"/>
            <w:vAlign w:val="center"/>
          </w:tcPr>
          <w:p w:rsidR="005C7038" w:rsidRPr="003D175D" w:rsidRDefault="005C7038" w:rsidP="001D30D4">
            <w:pPr>
              <w:pStyle w:val="Tablenormalcondensed"/>
              <w:rPr>
                <w:highlight w:val="yellow"/>
              </w:rPr>
            </w:pPr>
            <w:r w:rsidRPr="005C7038">
              <w:sym w:font="Wingdings" w:char="F0FC"/>
            </w:r>
          </w:p>
        </w:tc>
      </w:tr>
      <w:tr w:rsidR="005C7038" w:rsidRPr="001D30D4" w:rsidTr="005C7038">
        <w:trPr>
          <w:trHeight w:val="233"/>
        </w:trPr>
        <w:tc>
          <w:tcPr>
            <w:tcW w:w="1134" w:type="dxa"/>
            <w:tcBorders>
              <w:left w:val="single" w:sz="4" w:space="0" w:color="auto"/>
              <w:bottom w:val="single" w:sz="4" w:space="0" w:color="auto"/>
              <w:right w:val="single" w:sz="4" w:space="0" w:color="auto"/>
            </w:tcBorders>
            <w:vAlign w:val="center"/>
          </w:tcPr>
          <w:p w:rsidR="005C7038" w:rsidRPr="001D30D4" w:rsidRDefault="005C7038" w:rsidP="001D30D4">
            <w:pPr>
              <w:pStyle w:val="Tablenormalcondensed"/>
            </w:pPr>
          </w:p>
        </w:tc>
        <w:tc>
          <w:tcPr>
            <w:tcW w:w="4708" w:type="dxa"/>
            <w:tcBorders>
              <w:top w:val="single" w:sz="6" w:space="0" w:color="1F546B" w:themeColor="text2"/>
              <w:left w:val="single" w:sz="4" w:space="0" w:color="auto"/>
              <w:bottom w:val="single" w:sz="6" w:space="0" w:color="1F546B" w:themeColor="text2"/>
              <w:right w:val="single" w:sz="6" w:space="0" w:color="1F546B" w:themeColor="text2"/>
            </w:tcBorders>
            <w:vAlign w:val="center"/>
          </w:tcPr>
          <w:p w:rsidR="005C7038" w:rsidRPr="005C7038" w:rsidRDefault="005C7038" w:rsidP="005C7038">
            <w:pPr>
              <w:spacing w:before="100" w:beforeAutospacing="1" w:after="100" w:afterAutospacing="1"/>
              <w:rPr>
                <w:rFonts w:asciiTheme="minorHAnsi" w:eastAsia="Times New Roman" w:hAnsiTheme="minorHAnsi" w:cstheme="minorHAnsi"/>
                <w:lang w:eastAsia="en-NZ"/>
              </w:rPr>
            </w:pPr>
            <w:r w:rsidRPr="005C7038">
              <w:rPr>
                <w:rFonts w:asciiTheme="minorHAnsi" w:eastAsia="Times New Roman" w:hAnsiTheme="minorHAnsi" w:cstheme="minorHAnsi"/>
                <w:lang w:eastAsia="en-NZ"/>
              </w:rPr>
              <w:t xml:space="preserve">Other funding bodies </w:t>
            </w:r>
          </w:p>
        </w:tc>
        <w:tc>
          <w:tcPr>
            <w:tcW w:w="651"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rsidR="005C7038" w:rsidRPr="003D175D" w:rsidRDefault="005C7038" w:rsidP="001D30D4">
            <w:pPr>
              <w:pStyle w:val="Tablenormalcondensed"/>
              <w:rPr>
                <w:highlight w:val="yellow"/>
              </w:rPr>
            </w:pPr>
            <w:r w:rsidRPr="005C7038">
              <w:sym w:font="Wingdings" w:char="F0FC"/>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rsidR="005C7038" w:rsidRPr="003D175D" w:rsidRDefault="005C7038" w:rsidP="001D30D4">
            <w:pPr>
              <w:pStyle w:val="Tablenormalcondensed"/>
              <w:rPr>
                <w:highlight w:val="yellow"/>
              </w:rPr>
            </w:pPr>
            <w:r w:rsidRPr="005C7038">
              <w:sym w:font="Wingdings" w:char="F0FC"/>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rsidR="005C7038" w:rsidRPr="003D175D" w:rsidRDefault="005C7038" w:rsidP="001D30D4">
            <w:pPr>
              <w:pStyle w:val="Tablenormalcondensed"/>
              <w:rPr>
                <w:highlight w:val="yellow"/>
              </w:rPr>
            </w:pPr>
            <w:r w:rsidRPr="005C7038">
              <w:sym w:font="Wingdings" w:char="F0FC"/>
            </w:r>
          </w:p>
        </w:tc>
        <w:tc>
          <w:tcPr>
            <w:tcW w:w="651"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rsidR="005C7038" w:rsidRPr="003D175D" w:rsidRDefault="005C7038" w:rsidP="001D30D4">
            <w:pPr>
              <w:pStyle w:val="Tablenormalcondensed"/>
              <w:rPr>
                <w:highlight w:val="yellow"/>
              </w:rPr>
            </w:pPr>
            <w:r w:rsidRPr="005C7038">
              <w:sym w:font="Wingdings" w:char="F0FC"/>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rsidR="005C7038" w:rsidRPr="003D175D" w:rsidRDefault="005C7038" w:rsidP="001D30D4">
            <w:pPr>
              <w:pStyle w:val="Tablenormalcondensed"/>
              <w:rPr>
                <w:highlight w:val="yellow"/>
              </w:rPr>
            </w:pPr>
          </w:p>
        </w:tc>
        <w:tc>
          <w:tcPr>
            <w:tcW w:w="652" w:type="dxa"/>
            <w:tcBorders>
              <w:top w:val="single" w:sz="6" w:space="0" w:color="1F546B" w:themeColor="text2"/>
              <w:left w:val="single" w:sz="6" w:space="0" w:color="1F546B" w:themeColor="text2"/>
              <w:bottom w:val="single" w:sz="6" w:space="0" w:color="1F546B" w:themeColor="text2"/>
            </w:tcBorders>
            <w:shd w:val="clear" w:color="auto" w:fill="auto"/>
            <w:vAlign w:val="center"/>
          </w:tcPr>
          <w:p w:rsidR="005C7038" w:rsidRPr="003D175D" w:rsidRDefault="005C7038" w:rsidP="001D30D4">
            <w:pPr>
              <w:pStyle w:val="Tablenormalcondensed"/>
              <w:rPr>
                <w:highlight w:val="yellow"/>
              </w:rPr>
            </w:pPr>
            <w:r w:rsidRPr="005C7038">
              <w:sym w:font="Wingdings" w:char="F0FC"/>
            </w:r>
          </w:p>
        </w:tc>
      </w:tr>
    </w:tbl>
    <w:p w:rsidR="008023C3" w:rsidRDefault="008023C3" w:rsidP="00ED37A7">
      <w:pPr>
        <w:pStyle w:val="Tinyline"/>
      </w:pPr>
    </w:p>
    <w:p w:rsidR="00ED37A7" w:rsidRDefault="00ED37A7" w:rsidP="00ED37A7">
      <w:pPr>
        <w:pStyle w:val="Tinyline"/>
      </w:pPr>
    </w:p>
    <w:tbl>
      <w:tblPr>
        <w:tblStyle w:val="Blanktable"/>
        <w:tblW w:w="0" w:type="auto"/>
        <w:tblBorders>
          <w:top w:val="single" w:sz="6" w:space="0" w:color="1F546B" w:themeColor="text2"/>
          <w:left w:val="single" w:sz="6" w:space="0" w:color="1F546B" w:themeColor="text2"/>
          <w:bottom w:val="single" w:sz="6" w:space="0" w:color="1F546B" w:themeColor="text2"/>
          <w:right w:val="single" w:sz="6" w:space="0" w:color="1F546B" w:themeColor="text2"/>
          <w:insideH w:val="single" w:sz="6" w:space="0" w:color="1F546B" w:themeColor="text2"/>
          <w:insideV w:val="single" w:sz="6" w:space="0" w:color="1F546B" w:themeColor="text2"/>
        </w:tblBorders>
        <w:tblLook w:val="04A0" w:firstRow="1" w:lastRow="0" w:firstColumn="1" w:lastColumn="0" w:noHBand="0" w:noVBand="1"/>
        <w:tblDescription w:val="This table outlines your delegations as a manager, including Human Resources delegations, Financial delegations and number of direct reports."/>
      </w:tblPr>
      <w:tblGrid>
        <w:gridCol w:w="4873"/>
        <w:gridCol w:w="4874"/>
      </w:tblGrid>
      <w:tr w:rsidR="00ED37A7" w:rsidRPr="008023C3" w:rsidTr="00880632">
        <w:trPr>
          <w:tblHeader/>
        </w:trPr>
        <w:tc>
          <w:tcPr>
            <w:tcW w:w="9747" w:type="dxa"/>
            <w:gridSpan w:val="2"/>
            <w:tcBorders>
              <w:top w:val="single" w:sz="6" w:space="0" w:color="1F546B" w:themeColor="text2"/>
              <w:left w:val="single" w:sz="6" w:space="0" w:color="1F546B" w:themeColor="text2"/>
              <w:bottom w:val="nil"/>
              <w:right w:val="single" w:sz="6" w:space="0" w:color="1F546B" w:themeColor="text2"/>
            </w:tcBorders>
            <w:shd w:val="clear" w:color="auto" w:fill="1F546B" w:themeFill="text2"/>
          </w:tcPr>
          <w:p w:rsidR="00ED37A7" w:rsidRPr="008023C3" w:rsidRDefault="00ED37A7" w:rsidP="00ED37A7">
            <w:pPr>
              <w:pStyle w:val="Tableheading"/>
            </w:pPr>
            <w:r>
              <w:lastRenderedPageBreak/>
              <w:t xml:space="preserve">Your delegations </w:t>
            </w:r>
          </w:p>
        </w:tc>
      </w:tr>
      <w:tr w:rsidR="00ED37A7" w:rsidRPr="008023C3" w:rsidTr="00880632">
        <w:tc>
          <w:tcPr>
            <w:tcW w:w="4873" w:type="dxa"/>
            <w:tcBorders>
              <w:top w:val="nil"/>
              <w:left w:val="nil"/>
              <w:bottom w:val="single" w:sz="6" w:space="0" w:color="1F546B" w:themeColor="text2"/>
              <w:right w:val="single" w:sz="6" w:space="0" w:color="1F546B" w:themeColor="text2"/>
            </w:tcBorders>
          </w:tcPr>
          <w:p w:rsidR="00ED37A7" w:rsidRPr="00356EDF" w:rsidRDefault="00ED37A7" w:rsidP="00880632">
            <w:pPr>
              <w:pStyle w:val="Tablenormal0"/>
            </w:pPr>
            <w:r>
              <w:t>Human Resources and financial delegations</w:t>
            </w:r>
          </w:p>
        </w:tc>
        <w:tc>
          <w:tcPr>
            <w:tcW w:w="4874" w:type="dxa"/>
            <w:tcBorders>
              <w:top w:val="nil"/>
              <w:left w:val="single" w:sz="6" w:space="0" w:color="1F546B" w:themeColor="text2"/>
              <w:bottom w:val="single" w:sz="6" w:space="0" w:color="1F546B" w:themeColor="text2"/>
              <w:right w:val="nil"/>
            </w:tcBorders>
          </w:tcPr>
          <w:p w:rsidR="00ED37A7" w:rsidRPr="001D30D4" w:rsidRDefault="00E11BC8" w:rsidP="00ED37A7">
            <w:pPr>
              <w:pStyle w:val="Tablenormal0"/>
            </w:pPr>
            <w:r>
              <w:t>Nil</w:t>
            </w:r>
          </w:p>
        </w:tc>
      </w:tr>
      <w:tr w:rsidR="00ED37A7" w:rsidRPr="008023C3" w:rsidTr="00880632">
        <w:tc>
          <w:tcPr>
            <w:tcW w:w="4873" w:type="dxa"/>
            <w:tcBorders>
              <w:top w:val="single" w:sz="6" w:space="0" w:color="1F546B" w:themeColor="text2"/>
              <w:left w:val="nil"/>
              <w:bottom w:val="single" w:sz="6" w:space="0" w:color="1F546B" w:themeColor="text2"/>
              <w:right w:val="single" w:sz="6" w:space="0" w:color="1F546B" w:themeColor="text2"/>
            </w:tcBorders>
          </w:tcPr>
          <w:p w:rsidR="00ED37A7" w:rsidRDefault="00ED37A7" w:rsidP="00880632">
            <w:pPr>
              <w:pStyle w:val="Tablenormal0"/>
            </w:pPr>
            <w:r>
              <w:t>Direct reports</w:t>
            </w:r>
          </w:p>
        </w:tc>
        <w:tc>
          <w:tcPr>
            <w:tcW w:w="4874" w:type="dxa"/>
            <w:tcBorders>
              <w:top w:val="single" w:sz="6" w:space="0" w:color="1F546B" w:themeColor="text2"/>
              <w:left w:val="single" w:sz="6" w:space="0" w:color="1F546B" w:themeColor="text2"/>
              <w:bottom w:val="single" w:sz="6" w:space="0" w:color="1F546B" w:themeColor="text2"/>
              <w:right w:val="nil"/>
            </w:tcBorders>
          </w:tcPr>
          <w:p w:rsidR="00ED37A7" w:rsidRPr="001D30D4" w:rsidRDefault="00E11BC8" w:rsidP="00880632">
            <w:pPr>
              <w:pStyle w:val="Tablenormal0"/>
            </w:pPr>
            <w:r>
              <w:t>Nil</w:t>
            </w:r>
          </w:p>
        </w:tc>
      </w:tr>
    </w:tbl>
    <w:p w:rsidR="00ED37A7" w:rsidRDefault="00ED37A7" w:rsidP="00ED37A7">
      <w:pPr>
        <w:pStyle w:val="Tinyline"/>
      </w:pPr>
    </w:p>
    <w:p w:rsidR="00ED37A7" w:rsidRDefault="00ED37A7" w:rsidP="00ED37A7">
      <w:pPr>
        <w:pStyle w:val="Tinyline"/>
      </w:pPr>
    </w:p>
    <w:tbl>
      <w:tblPr>
        <w:tblStyle w:val="Blanktable"/>
        <w:tblW w:w="0" w:type="auto"/>
        <w:tblBorders>
          <w:top w:val="single" w:sz="6" w:space="0" w:color="1F546B" w:themeColor="text2"/>
          <w:left w:val="single" w:sz="6" w:space="0" w:color="1F546B" w:themeColor="text2"/>
          <w:bottom w:val="single" w:sz="6" w:space="0" w:color="1F546B" w:themeColor="text2"/>
          <w:right w:val="single" w:sz="6" w:space="0" w:color="1F546B" w:themeColor="text2"/>
          <w:insideH w:val="single" w:sz="6" w:space="0" w:color="1F546B" w:themeColor="text2"/>
          <w:insideV w:val="single" w:sz="6" w:space="0" w:color="1F546B" w:themeColor="text2"/>
        </w:tblBorders>
        <w:tblLook w:val="04A0" w:firstRow="1" w:lastRow="0" w:firstColumn="1" w:lastColumn="0" w:noHBand="0" w:noVBand="1"/>
        <w:tblDescription w:val="This table outlines your success profile for this role, as per the DIA Capability Framework. It also outlines what you will bring specifically, in terms of experience, knowledge, skills and other requirements."/>
      </w:tblPr>
      <w:tblGrid>
        <w:gridCol w:w="4873"/>
        <w:gridCol w:w="4874"/>
      </w:tblGrid>
      <w:tr w:rsidR="008023C3" w:rsidRPr="008023C3" w:rsidTr="001D30D4">
        <w:trPr>
          <w:tblHeader/>
        </w:trPr>
        <w:tc>
          <w:tcPr>
            <w:tcW w:w="4873" w:type="dxa"/>
            <w:tcBorders>
              <w:top w:val="single" w:sz="6" w:space="0" w:color="1F546B" w:themeColor="text2"/>
              <w:left w:val="single" w:sz="6" w:space="0" w:color="1F546B" w:themeColor="text2"/>
              <w:bottom w:val="nil"/>
              <w:right w:val="single" w:sz="6" w:space="0" w:color="FFFFFF" w:themeColor="background1"/>
            </w:tcBorders>
            <w:shd w:val="clear" w:color="auto" w:fill="1F546B" w:themeFill="text2"/>
          </w:tcPr>
          <w:p w:rsidR="008023C3" w:rsidRPr="008023C3" w:rsidRDefault="008023C3" w:rsidP="00B90EE6">
            <w:pPr>
              <w:pStyle w:val="Tableheading"/>
            </w:pPr>
            <w:r w:rsidRPr="008023C3">
              <w:t>Your success profile for this role</w:t>
            </w:r>
          </w:p>
        </w:tc>
        <w:tc>
          <w:tcPr>
            <w:tcW w:w="4874" w:type="dxa"/>
            <w:tcBorders>
              <w:top w:val="single" w:sz="6" w:space="0" w:color="1F546B" w:themeColor="text2"/>
              <w:left w:val="single" w:sz="6" w:space="0" w:color="FFFFFF" w:themeColor="background1"/>
              <w:bottom w:val="nil"/>
              <w:right w:val="single" w:sz="6" w:space="0" w:color="1F546B" w:themeColor="text2"/>
            </w:tcBorders>
            <w:shd w:val="clear" w:color="auto" w:fill="1F546B" w:themeFill="text2"/>
          </w:tcPr>
          <w:p w:rsidR="008023C3" w:rsidRPr="008023C3" w:rsidRDefault="008023C3" w:rsidP="00B90EE6">
            <w:pPr>
              <w:pStyle w:val="Tableheading"/>
            </w:pPr>
            <w:r w:rsidRPr="008023C3">
              <w:t>What you will bring specifically</w:t>
            </w:r>
          </w:p>
        </w:tc>
      </w:tr>
      <w:tr w:rsidR="008023C3" w:rsidRPr="008023C3" w:rsidTr="001D30D4">
        <w:tc>
          <w:tcPr>
            <w:tcW w:w="4873" w:type="dxa"/>
            <w:tcBorders>
              <w:top w:val="nil"/>
              <w:left w:val="nil"/>
              <w:bottom w:val="single" w:sz="6" w:space="0" w:color="1F546B" w:themeColor="text2"/>
              <w:right w:val="single" w:sz="6" w:space="0" w:color="1F546B" w:themeColor="text2"/>
            </w:tcBorders>
          </w:tcPr>
          <w:p w:rsidR="008023C3" w:rsidRPr="008023C3" w:rsidRDefault="008023C3" w:rsidP="009E40D1">
            <w:pPr>
              <w:pStyle w:val="Tablenormal0"/>
            </w:pPr>
            <w:r w:rsidRPr="008023C3">
              <w:t xml:space="preserve">At DIA, we have a Capability Framework to help guide our people towards the behaviours and skills needed to be successful. The core success profile for </w:t>
            </w:r>
            <w:r w:rsidR="00EA6AD8">
              <w:t>this</w:t>
            </w:r>
            <w:r w:rsidRPr="008023C3">
              <w:t xml:space="preserve"> role is </w:t>
            </w:r>
            <w:hyperlink r:id="rId10" w:history="1">
              <w:r w:rsidR="00820EC3" w:rsidRPr="00E51061">
                <w:rPr>
                  <w:rStyle w:val="Hyperlink"/>
                </w:rPr>
                <w:t>Specialist</w:t>
              </w:r>
            </w:hyperlink>
            <w:r w:rsidR="001D30D4">
              <w:t>.</w:t>
            </w:r>
            <w:r w:rsidRPr="008023C3">
              <w:br/>
            </w:r>
            <w:r w:rsidRPr="008023C3">
              <w:br/>
            </w:r>
            <w:r w:rsidRPr="009E40D1">
              <w:rPr>
                <w:b/>
                <w:bCs/>
              </w:rPr>
              <w:t>Keys to Success:</w:t>
            </w:r>
          </w:p>
          <w:p w:rsidR="00820EC3" w:rsidRDefault="00820EC3" w:rsidP="00820EC3">
            <w:pPr>
              <w:pStyle w:val="Tablebullet"/>
            </w:pPr>
            <w:r>
              <w:t>Problem solving</w:t>
            </w:r>
          </w:p>
          <w:p w:rsidR="00820EC3" w:rsidRDefault="00820EC3" w:rsidP="00820EC3">
            <w:pPr>
              <w:pStyle w:val="Tablebullet"/>
            </w:pPr>
            <w:r>
              <w:t>Critical thinking</w:t>
            </w:r>
          </w:p>
          <w:p w:rsidR="00820EC3" w:rsidRDefault="00820EC3" w:rsidP="00820EC3">
            <w:pPr>
              <w:pStyle w:val="Tablebullet"/>
            </w:pPr>
            <w:r>
              <w:t>Interpersonal savvy</w:t>
            </w:r>
          </w:p>
          <w:p w:rsidR="00820EC3" w:rsidRDefault="00820EC3" w:rsidP="00820EC3">
            <w:pPr>
              <w:pStyle w:val="Tablebullet"/>
            </w:pPr>
            <w:r>
              <w:t>Navigating complexity</w:t>
            </w:r>
          </w:p>
          <w:p w:rsidR="00820EC3" w:rsidRDefault="00820EC3" w:rsidP="00820EC3">
            <w:pPr>
              <w:pStyle w:val="Tablebullet"/>
            </w:pPr>
            <w:r>
              <w:t>Communicating with influence</w:t>
            </w:r>
          </w:p>
          <w:p w:rsidR="008023C3" w:rsidRPr="008023C3" w:rsidRDefault="00820EC3" w:rsidP="00820EC3">
            <w:pPr>
              <w:pStyle w:val="Tablebullet"/>
            </w:pPr>
            <w:r>
              <w:t>Technical and specialist learning</w:t>
            </w:r>
          </w:p>
        </w:tc>
        <w:tc>
          <w:tcPr>
            <w:tcW w:w="4874" w:type="dxa"/>
            <w:tcBorders>
              <w:top w:val="nil"/>
              <w:left w:val="single" w:sz="6" w:space="0" w:color="1F546B" w:themeColor="text2"/>
              <w:bottom w:val="single" w:sz="6" w:space="0" w:color="1F546B" w:themeColor="text2"/>
              <w:right w:val="nil"/>
            </w:tcBorders>
          </w:tcPr>
          <w:p w:rsidR="00E11BC8" w:rsidRDefault="008023C3" w:rsidP="00E11BC8">
            <w:pPr>
              <w:pStyle w:val="Tablenormal0"/>
              <w:rPr>
                <w:b/>
                <w:bCs/>
              </w:rPr>
            </w:pPr>
            <w:r w:rsidRPr="001D30D4">
              <w:rPr>
                <w:b/>
                <w:bCs/>
              </w:rPr>
              <w:t xml:space="preserve">Experience: </w:t>
            </w:r>
          </w:p>
          <w:p w:rsidR="00E11BC8" w:rsidRPr="00E11BC8" w:rsidRDefault="00E11BC8" w:rsidP="00E11BC8">
            <w:pPr>
              <w:pStyle w:val="Tablebullet"/>
              <w:rPr>
                <w:b/>
                <w:bCs/>
              </w:rPr>
            </w:pPr>
            <w:r w:rsidRPr="00E11BC8">
              <w:rPr>
                <w:lang w:eastAsia="en-NZ"/>
              </w:rPr>
              <w:t xml:space="preserve">Substantial experience in community development and advice, or in a related field, e.g. sector development </w:t>
            </w:r>
          </w:p>
          <w:p w:rsidR="00E11BC8" w:rsidRPr="00E11BC8" w:rsidRDefault="00E11BC8" w:rsidP="00E11BC8">
            <w:pPr>
              <w:pStyle w:val="Tablebullet"/>
              <w:rPr>
                <w:lang w:eastAsia="en-NZ"/>
              </w:rPr>
            </w:pPr>
            <w:r w:rsidRPr="00E11BC8">
              <w:rPr>
                <w:lang w:eastAsia="en-NZ"/>
              </w:rPr>
              <w:t xml:space="preserve">Proven experience in working across a range of different activities drawing on a range of different skills </w:t>
            </w:r>
          </w:p>
          <w:p w:rsidR="00E11BC8" w:rsidRPr="00E11BC8" w:rsidRDefault="00E11BC8" w:rsidP="00E11BC8">
            <w:pPr>
              <w:pStyle w:val="Tablebullet"/>
              <w:rPr>
                <w:lang w:eastAsia="en-NZ"/>
              </w:rPr>
            </w:pPr>
            <w:r w:rsidRPr="00E11BC8">
              <w:rPr>
                <w:lang w:eastAsia="en-NZ"/>
              </w:rPr>
              <w:t xml:space="preserve">Proven experience in managing diversity to problem solve and strengthen long term effectiveness of an organisation </w:t>
            </w:r>
          </w:p>
          <w:p w:rsidR="00E11BC8" w:rsidRPr="00E11BC8" w:rsidRDefault="00E11BC8" w:rsidP="00E11BC8">
            <w:pPr>
              <w:pStyle w:val="Tablebullet"/>
              <w:rPr>
                <w:lang w:eastAsia="en-NZ"/>
              </w:rPr>
            </w:pPr>
            <w:r w:rsidRPr="00E11BC8">
              <w:rPr>
                <w:lang w:eastAsia="en-NZ"/>
              </w:rPr>
              <w:t xml:space="preserve">Experience in presenting to diverse and large groups </w:t>
            </w:r>
          </w:p>
          <w:p w:rsidR="00E11BC8" w:rsidRPr="00E11BC8" w:rsidRDefault="00E11BC8" w:rsidP="00E11BC8">
            <w:pPr>
              <w:pStyle w:val="Tablebullet"/>
              <w:rPr>
                <w:lang w:eastAsia="en-NZ"/>
              </w:rPr>
            </w:pPr>
            <w:r w:rsidRPr="00E11BC8">
              <w:rPr>
                <w:lang w:eastAsia="en-NZ"/>
              </w:rPr>
              <w:t xml:space="preserve">Demonstrated experience managing diverse stakeholder relationships </w:t>
            </w:r>
          </w:p>
          <w:p w:rsidR="008023C3" w:rsidRPr="00E11BC8" w:rsidRDefault="00E11BC8" w:rsidP="00E11BC8">
            <w:pPr>
              <w:pStyle w:val="Tablebullet"/>
              <w:rPr>
                <w:lang w:eastAsia="en-NZ"/>
              </w:rPr>
            </w:pPr>
            <w:r w:rsidRPr="00E11BC8">
              <w:rPr>
                <w:lang w:eastAsia="en-NZ"/>
              </w:rPr>
              <w:t xml:space="preserve">Demonstrated experience working effectively in a pressured environment (including pressures of ambiguity, time, resourcing, complexity, change, and interpersonal relationships) </w:t>
            </w:r>
          </w:p>
          <w:p w:rsidR="008023C3" w:rsidRPr="001D30D4" w:rsidRDefault="008023C3" w:rsidP="001D30D4">
            <w:pPr>
              <w:pStyle w:val="Tablenormal0"/>
              <w:rPr>
                <w:b/>
                <w:bCs/>
              </w:rPr>
            </w:pPr>
            <w:r w:rsidRPr="001D30D4">
              <w:rPr>
                <w:b/>
                <w:bCs/>
              </w:rPr>
              <w:t>Knowledge:</w:t>
            </w:r>
          </w:p>
          <w:p w:rsidR="00E11BC8" w:rsidRPr="00E11BC8" w:rsidRDefault="00E11BC8" w:rsidP="00E11BC8">
            <w:pPr>
              <w:pStyle w:val="Tablebullet"/>
              <w:rPr>
                <w:lang w:eastAsia="en-NZ"/>
              </w:rPr>
            </w:pPr>
            <w:r w:rsidRPr="00E11BC8">
              <w:rPr>
                <w:lang w:eastAsia="en-NZ"/>
              </w:rPr>
              <w:t xml:space="preserve">Demonstrated understanding of the principles of community development </w:t>
            </w:r>
          </w:p>
          <w:p w:rsidR="00E11BC8" w:rsidRDefault="00E11BC8" w:rsidP="00E11BC8">
            <w:pPr>
              <w:pStyle w:val="Tablebullet"/>
              <w:rPr>
                <w:lang w:eastAsia="en-NZ"/>
              </w:rPr>
            </w:pPr>
            <w:r w:rsidRPr="00E11BC8">
              <w:rPr>
                <w:lang w:eastAsia="en-NZ"/>
              </w:rPr>
              <w:t xml:space="preserve">Demonstrated understanding of relationships in and between communities </w:t>
            </w:r>
          </w:p>
          <w:p w:rsidR="00E11BC8" w:rsidRPr="00E11BC8" w:rsidRDefault="00E11BC8" w:rsidP="00E11BC8">
            <w:pPr>
              <w:pStyle w:val="Tablebullet"/>
              <w:rPr>
                <w:lang w:eastAsia="en-NZ"/>
              </w:rPr>
            </w:pPr>
            <w:r w:rsidRPr="00E11BC8">
              <w:rPr>
                <w:lang w:eastAsia="en-NZ"/>
              </w:rPr>
              <w:t xml:space="preserve">A working knowledge and understanding of the community and voluntary sector </w:t>
            </w:r>
          </w:p>
          <w:p w:rsidR="00E11BC8" w:rsidRPr="00E11BC8" w:rsidRDefault="00E11BC8" w:rsidP="00E11BC8">
            <w:pPr>
              <w:pStyle w:val="Tablebullet"/>
              <w:rPr>
                <w:lang w:eastAsia="en-NZ"/>
              </w:rPr>
            </w:pPr>
            <w:r w:rsidRPr="00E11BC8">
              <w:rPr>
                <w:lang w:eastAsia="en-NZ"/>
              </w:rPr>
              <w:t xml:space="preserve">A working knowledge and understanding of the governance and infrastructure requirements within the community and voluntary sector and interpretation of financial information </w:t>
            </w:r>
          </w:p>
          <w:p w:rsidR="00E11BC8" w:rsidRDefault="00E11BC8" w:rsidP="00E11BC8">
            <w:pPr>
              <w:pStyle w:val="Tablebullet"/>
              <w:rPr>
                <w:lang w:eastAsia="en-NZ"/>
              </w:rPr>
            </w:pPr>
            <w:r w:rsidRPr="00E11BC8">
              <w:rPr>
                <w:lang w:eastAsia="en-NZ"/>
              </w:rPr>
              <w:t xml:space="preserve">Proven understanding of the Treaty of Waitangi in a public sector context </w:t>
            </w:r>
          </w:p>
          <w:p w:rsidR="00E11BC8" w:rsidRDefault="00E11BC8" w:rsidP="00E11BC8">
            <w:pPr>
              <w:pStyle w:val="Tablebullet"/>
              <w:rPr>
                <w:lang w:eastAsia="en-NZ"/>
              </w:rPr>
            </w:pPr>
            <w:r w:rsidRPr="00E11BC8">
              <w:rPr>
                <w:lang w:eastAsia="en-NZ"/>
              </w:rPr>
              <w:t xml:space="preserve">Proven understanding of Tikanga Māori </w:t>
            </w:r>
          </w:p>
          <w:p w:rsidR="00E11BC8" w:rsidRPr="00E11BC8" w:rsidRDefault="00E11BC8" w:rsidP="00E11BC8">
            <w:pPr>
              <w:pStyle w:val="Tablebullet"/>
              <w:rPr>
                <w:lang w:eastAsia="en-NZ"/>
              </w:rPr>
            </w:pPr>
            <w:r w:rsidRPr="00E11BC8">
              <w:rPr>
                <w:lang w:eastAsia="en-NZ"/>
              </w:rPr>
              <w:t xml:space="preserve">Proven intercultural awareness and skills </w:t>
            </w:r>
          </w:p>
          <w:p w:rsidR="008023C3" w:rsidRPr="001D30D4" w:rsidRDefault="008023C3" w:rsidP="001D30D4">
            <w:pPr>
              <w:pStyle w:val="Tablenormal0"/>
              <w:rPr>
                <w:b/>
                <w:bCs/>
              </w:rPr>
            </w:pPr>
            <w:r w:rsidRPr="001D30D4">
              <w:rPr>
                <w:b/>
                <w:bCs/>
              </w:rPr>
              <w:t>Skills:</w:t>
            </w:r>
          </w:p>
          <w:p w:rsidR="008023C3" w:rsidRPr="00E11BC8" w:rsidRDefault="00E11BC8" w:rsidP="00E11BC8">
            <w:pPr>
              <w:pStyle w:val="Tablebullet"/>
            </w:pPr>
            <w:r w:rsidRPr="00E11BC8">
              <w:rPr>
                <w:lang w:eastAsia="en-NZ"/>
              </w:rPr>
              <w:t>Proficient interpersonal and negotiation skills</w:t>
            </w:r>
          </w:p>
          <w:p w:rsidR="00E11BC8" w:rsidRPr="00E11BC8" w:rsidRDefault="00E11BC8" w:rsidP="00E11BC8">
            <w:pPr>
              <w:pStyle w:val="Tablebullet"/>
              <w:rPr>
                <w:lang w:eastAsia="en-NZ"/>
              </w:rPr>
            </w:pPr>
            <w:r w:rsidRPr="00E11BC8">
              <w:rPr>
                <w:lang w:eastAsia="en-NZ"/>
              </w:rPr>
              <w:t xml:space="preserve">Demonstrated project management skills, including project planning, implementation, </w:t>
            </w:r>
            <w:r w:rsidRPr="00E11BC8">
              <w:rPr>
                <w:lang w:eastAsia="en-NZ"/>
              </w:rPr>
              <w:lastRenderedPageBreak/>
              <w:t xml:space="preserve">risk management and evaluation </w:t>
            </w:r>
          </w:p>
          <w:p w:rsidR="00E11BC8" w:rsidRPr="00E11BC8" w:rsidRDefault="00E11BC8" w:rsidP="00E11BC8">
            <w:pPr>
              <w:pStyle w:val="Tablebullet"/>
              <w:rPr>
                <w:lang w:eastAsia="en-NZ"/>
              </w:rPr>
            </w:pPr>
            <w:r w:rsidRPr="00E11BC8">
              <w:rPr>
                <w:lang w:eastAsia="en-NZ"/>
              </w:rPr>
              <w:t xml:space="preserve">High level problem solving and decision making skills using professional judgement </w:t>
            </w:r>
          </w:p>
          <w:p w:rsidR="00E11BC8" w:rsidRPr="00E11BC8" w:rsidRDefault="00E11BC8" w:rsidP="00E11BC8">
            <w:pPr>
              <w:pStyle w:val="Tablebullet"/>
              <w:rPr>
                <w:lang w:eastAsia="en-NZ"/>
              </w:rPr>
            </w:pPr>
            <w:r w:rsidRPr="00E11BC8">
              <w:rPr>
                <w:lang w:eastAsia="en-NZ"/>
              </w:rPr>
              <w:t>A high standard of written and oral communication skills</w:t>
            </w:r>
          </w:p>
          <w:p w:rsidR="00E11BC8" w:rsidRPr="00E11BC8" w:rsidRDefault="00E11BC8" w:rsidP="00E11BC8">
            <w:pPr>
              <w:pStyle w:val="Tablebullet"/>
              <w:rPr>
                <w:lang w:eastAsia="en-NZ"/>
              </w:rPr>
            </w:pPr>
            <w:r w:rsidRPr="00E11BC8">
              <w:rPr>
                <w:lang w:eastAsia="en-NZ"/>
              </w:rPr>
              <w:t>Demonstrated community engagement, consultation, and facilitation skills</w:t>
            </w:r>
          </w:p>
          <w:p w:rsidR="008023C3" w:rsidRPr="001D30D4" w:rsidRDefault="008023C3" w:rsidP="001D30D4">
            <w:pPr>
              <w:pStyle w:val="Tablenormal0"/>
              <w:rPr>
                <w:b/>
                <w:bCs/>
              </w:rPr>
            </w:pPr>
            <w:r w:rsidRPr="001D30D4">
              <w:rPr>
                <w:b/>
                <w:bCs/>
              </w:rPr>
              <w:t>Other requirements:</w:t>
            </w:r>
          </w:p>
          <w:p w:rsidR="008023C3" w:rsidRPr="00E11BC8" w:rsidRDefault="00E11BC8" w:rsidP="00E11BC8">
            <w:pPr>
              <w:pStyle w:val="Tablebullet"/>
              <w:rPr>
                <w:lang w:eastAsia="en-NZ"/>
              </w:rPr>
            </w:pPr>
            <w:r w:rsidRPr="00E11BC8">
              <w:rPr>
                <w:lang w:eastAsia="en-NZ"/>
              </w:rPr>
              <w:t xml:space="preserve">A current driver’s licence </w:t>
            </w:r>
          </w:p>
        </w:tc>
      </w:tr>
    </w:tbl>
    <w:p w:rsidR="001676BD" w:rsidRPr="00B90EE6" w:rsidRDefault="001676BD" w:rsidP="00B90EE6">
      <w:pPr>
        <w:pStyle w:val="Tinyline"/>
      </w:pPr>
    </w:p>
    <w:sectPr w:rsidR="001676BD" w:rsidRPr="00B90EE6" w:rsidSect="00952122">
      <w:headerReference w:type="default" r:id="rId11"/>
      <w:footerReference w:type="default" r:id="rId12"/>
      <w:headerReference w:type="first" r:id="rId13"/>
      <w:footerReference w:type="first" r:id="rId14"/>
      <w:pgSz w:w="11907" w:h="16840" w:code="9"/>
      <w:pgMar w:top="1134" w:right="1134" w:bottom="992" w:left="1134" w:header="425" w:footer="63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7FA9" w:rsidRDefault="00D87FA9">
      <w:r>
        <w:separator/>
      </w:r>
    </w:p>
    <w:p w:rsidR="00D87FA9" w:rsidRDefault="00D87FA9"/>
    <w:p w:rsidR="00D87FA9" w:rsidRDefault="00D87FA9"/>
  </w:endnote>
  <w:endnote w:type="continuationSeparator" w:id="0">
    <w:p w:rsidR="00D87FA9" w:rsidRDefault="00D87FA9">
      <w:r>
        <w:continuationSeparator/>
      </w:r>
    </w:p>
    <w:p w:rsidR="00D87FA9" w:rsidRDefault="00D87FA9"/>
    <w:p w:rsidR="00D87FA9" w:rsidRDefault="00D87FA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2AFF" w:usb1="C000247B" w:usb2="00000009" w:usb3="00000000" w:csb0="000001FF" w:csb1="00000000"/>
  </w:font>
  <w:font w:name="Tunga">
    <w:panose1 w:val="00000400000000000000"/>
    <w:charset w:val="01"/>
    <w:family w:val="roman"/>
    <w:notTrueType/>
    <w:pitch w:val="variable"/>
  </w:font>
  <w:font w:name="Gill Sans MT">
    <w:panose1 w:val="020B0502020104020203"/>
    <w:charset w:val="00"/>
    <w:family w:val="swiss"/>
    <w:pitch w:val="variable"/>
    <w:sig w:usb0="00000007" w:usb1="00000000" w:usb2="00000000" w:usb3="00000000" w:csb0="0000000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2D2" w:rsidRDefault="003F52D2" w:rsidP="001C15EE">
    <w:pPr>
      <w:pStyle w:val="Footer"/>
      <w:tabs>
        <w:tab w:val="right" w:pos="9639"/>
      </w:tabs>
      <w:ind w:right="-1"/>
    </w:pPr>
    <w:r>
      <w:tab/>
      <w:t xml:space="preserve">Page </w:t>
    </w:r>
    <w:r>
      <w:fldChar w:fldCharType="begin"/>
    </w:r>
    <w:r>
      <w:instrText xml:space="preserve"> PAGE  \* Arabic  \* MERGEFORMAT </w:instrText>
    </w:r>
    <w:r>
      <w:fldChar w:fldCharType="separate"/>
    </w:r>
    <w:r w:rsidR="008140D2">
      <w:rPr>
        <w:noProof/>
      </w:rPr>
      <w:t>1</w:t>
    </w:r>
    <w:r>
      <w:fldChar w:fldCharType="end"/>
    </w:r>
    <w:r>
      <w:t xml:space="preserve"> of </w:t>
    </w:r>
    <w:r w:rsidR="008140D2">
      <w:fldChar w:fldCharType="begin"/>
    </w:r>
    <w:r w:rsidR="008140D2">
      <w:instrText xml:space="preserve"> NUMPAGES   \* MERGEFORMAT </w:instrText>
    </w:r>
    <w:r w:rsidR="008140D2">
      <w:fldChar w:fldCharType="separate"/>
    </w:r>
    <w:r w:rsidR="008140D2">
      <w:rPr>
        <w:noProof/>
      </w:rPr>
      <w:t>6</w:t>
    </w:r>
    <w:r w:rsidR="008140D2">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2D2" w:rsidRPr="004A18AF" w:rsidRDefault="004A18AF" w:rsidP="004A18AF">
    <w:pPr>
      <w:pStyle w:val="Footer"/>
      <w:tabs>
        <w:tab w:val="right" w:pos="9639"/>
      </w:tabs>
      <w:ind w:right="-1"/>
      <w:jc w:val="right"/>
      <w:rPr>
        <w:i w:val="0"/>
      </w:rPr>
    </w:pPr>
    <w:r w:rsidRPr="004A18AF">
      <w:rPr>
        <w:i w:val="0"/>
        <w:noProof/>
        <w:lang w:eastAsia="en-NZ"/>
      </w:rPr>
      <w:drawing>
        <wp:inline distT="0" distB="0" distL="0" distR="0" wp14:anchorId="2BB2BBF9" wp14:editId="02E1F7E2">
          <wp:extent cx="2335530" cy="633095"/>
          <wp:effectExtent l="0" t="0" r="0" b="0"/>
          <wp:docPr id="1" name="Picture 1" descr="T:\Logos\DIA Logo\DIA Logo - Black (Word Templat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Logos\DIA Logo\DIA Logo - Black (Word Template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5530" cy="63309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7FA9" w:rsidRDefault="00D87FA9" w:rsidP="00FB1990">
      <w:pPr>
        <w:pStyle w:val="Spacer"/>
      </w:pPr>
      <w:r>
        <w:separator/>
      </w:r>
    </w:p>
    <w:p w:rsidR="00D87FA9" w:rsidRDefault="00D87FA9" w:rsidP="00FB1990">
      <w:pPr>
        <w:pStyle w:val="Spacer"/>
      </w:pPr>
    </w:p>
  </w:footnote>
  <w:footnote w:type="continuationSeparator" w:id="0">
    <w:p w:rsidR="00D87FA9" w:rsidRDefault="00D87FA9">
      <w:r>
        <w:continuationSeparator/>
      </w:r>
    </w:p>
    <w:p w:rsidR="00D87FA9" w:rsidRDefault="00D87FA9"/>
    <w:p w:rsidR="00D87FA9" w:rsidRDefault="00D87FA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5BFF" w:rsidRDefault="00735BFF" w:rsidP="00C40EAE">
    <w:pPr>
      <w:pStyle w:val="Header"/>
      <w:jc w:val="right"/>
    </w:pPr>
    <w:r w:rsidRPr="00CD3498">
      <w:tab/>
      <w:t>Te Tari Taiwhenua</w:t>
    </w:r>
  </w:p>
  <w:p w:rsidR="00735BFF" w:rsidRDefault="00735BFF" w:rsidP="00C40EAE">
    <w:pPr>
      <w:pStyle w:val="Header"/>
      <w:jc w:val="right"/>
    </w:pPr>
    <w:r w:rsidRPr="00CD3498">
      <w:tab/>
      <w:t>Department of Internal Affairs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2D2" w:rsidRDefault="003F52D2">
    <w:pPr>
      <w:pStyle w:val="Header"/>
    </w:pPr>
    <w:r>
      <w:rPr>
        <w:noProof/>
        <w:lang w:eastAsia="en-NZ"/>
      </w:rPr>
      <w:drawing>
        <wp:anchor distT="0" distB="0" distL="114300" distR="114300" simplePos="0" relativeHeight="251660288" behindDoc="0" locked="0" layoutInCell="1" allowOverlap="1" wp14:anchorId="4F6BF3F4" wp14:editId="7B7AA902">
          <wp:simplePos x="0" y="0"/>
          <wp:positionH relativeFrom="page">
            <wp:align>center</wp:align>
          </wp:positionH>
          <wp:positionV relativeFrom="page">
            <wp:posOffset>294640</wp:posOffset>
          </wp:positionV>
          <wp:extent cx="6840000" cy="1566000"/>
          <wp:effectExtent l="0" t="0" r="0" b="0"/>
          <wp:wrapTopAndBottom/>
          <wp:docPr id="15" name="Picture 15" descr="The text on this image says: &quot;Job description. Haere mai. This job description is your go-to place for all the ins and outs of this role at Internal Affair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D header 2014-12-2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40000" cy="1566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092F23C"/>
    <w:lvl w:ilvl="0">
      <w:start w:val="1"/>
      <w:numFmt w:val="decimal"/>
      <w:pStyle w:val="ListNumber5"/>
      <w:lvlText w:val="%1."/>
      <w:lvlJc w:val="left"/>
      <w:pPr>
        <w:tabs>
          <w:tab w:val="num" w:pos="7303"/>
        </w:tabs>
        <w:ind w:left="7303" w:hanging="360"/>
      </w:pPr>
    </w:lvl>
  </w:abstractNum>
  <w:abstractNum w:abstractNumId="1">
    <w:nsid w:val="FFFFFF7D"/>
    <w:multiLevelType w:val="singleLevel"/>
    <w:tmpl w:val="4900E3A0"/>
    <w:lvl w:ilvl="0">
      <w:start w:val="1"/>
      <w:numFmt w:val="decimal"/>
      <w:pStyle w:val="ListNumber4"/>
      <w:lvlText w:val="%1."/>
      <w:lvlJc w:val="left"/>
      <w:pPr>
        <w:tabs>
          <w:tab w:val="num" w:pos="1209"/>
        </w:tabs>
        <w:ind w:left="1209" w:hanging="360"/>
      </w:pPr>
    </w:lvl>
  </w:abstractNum>
  <w:abstractNum w:abstractNumId="2">
    <w:nsid w:val="FFFFFF80"/>
    <w:multiLevelType w:val="singleLevel"/>
    <w:tmpl w:val="8A0463DC"/>
    <w:lvl w:ilvl="0">
      <w:start w:val="1"/>
      <w:numFmt w:val="bullet"/>
      <w:pStyle w:val="ListBullet5"/>
      <w:lvlText w:val=""/>
      <w:lvlJc w:val="left"/>
      <w:pPr>
        <w:tabs>
          <w:tab w:val="num" w:pos="1492"/>
        </w:tabs>
        <w:ind w:left="1492" w:hanging="360"/>
      </w:pPr>
      <w:rPr>
        <w:rFonts w:ascii="Symbol" w:hAnsi="Symbol" w:hint="default"/>
      </w:rPr>
    </w:lvl>
  </w:abstractNum>
  <w:abstractNum w:abstractNumId="3">
    <w:nsid w:val="FFFFFF81"/>
    <w:multiLevelType w:val="singleLevel"/>
    <w:tmpl w:val="CCE04DEA"/>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B60EAF4E"/>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A29E0C6A"/>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02BA46F3"/>
    <w:multiLevelType w:val="multilevel"/>
    <w:tmpl w:val="96662BF2"/>
    <w:lvl w:ilvl="0">
      <w:start w:val="1"/>
      <w:numFmt w:val="decimal"/>
      <w:pStyle w:val="Numberedpara3level1"/>
      <w:lvlText w:val="%1."/>
      <w:lvlJc w:val="left"/>
      <w:pPr>
        <w:ind w:left="567" w:hanging="567"/>
      </w:pPr>
      <w:rPr>
        <w:rFonts w:hint="default"/>
      </w:rPr>
    </w:lvl>
    <w:lvl w:ilvl="1">
      <w:start w:val="1"/>
      <w:numFmt w:val="decimal"/>
      <w:pStyle w:val="Numberedpara3level211"/>
      <w:lvlText w:val="%1.%2"/>
      <w:lvlJc w:val="left"/>
      <w:pPr>
        <w:ind w:left="1247" w:hanging="680"/>
      </w:pPr>
      <w:rPr>
        <w:rFonts w:hint="default"/>
      </w:rPr>
    </w:lvl>
    <w:lvl w:ilvl="2">
      <w:start w:val="1"/>
      <w:numFmt w:val="decimal"/>
      <w:pStyle w:val="Numberedpara3level3111"/>
      <w:lvlText w:val="%1.%2.%3"/>
      <w:lvlJc w:val="left"/>
      <w:pPr>
        <w:tabs>
          <w:tab w:val="num" w:pos="1247"/>
        </w:tabs>
        <w:ind w:left="2155" w:hanging="90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048801E9"/>
    <w:multiLevelType w:val="multilevel"/>
    <w:tmpl w:val="084A60DC"/>
    <w:lvl w:ilvl="0">
      <w:start w:val="1"/>
      <w:numFmt w:val="decimal"/>
      <w:pStyle w:val="Tablelist123"/>
      <w:lvlText w:val="%1."/>
      <w:lvlJc w:val="left"/>
      <w:pPr>
        <w:tabs>
          <w:tab w:val="num" w:pos="357"/>
        </w:tabs>
        <w:ind w:left="357" w:hanging="357"/>
      </w:pPr>
      <w:rPr>
        <w:rFonts w:ascii="Calibri" w:hAnsi="Calibri" w:hint="default"/>
        <w:caps w:val="0"/>
        <w:strike w:val="0"/>
        <w:dstrike w:val="0"/>
        <w:vanish w:val="0"/>
        <w:sz w:val="22"/>
        <w:vertAlign w:val="baseline"/>
      </w:rPr>
    </w:lvl>
    <w:lvl w:ilvl="1">
      <w:start w:val="1"/>
      <w:numFmt w:val="lowerLetter"/>
      <w:pStyle w:val="Tablelist123level2"/>
      <w:lvlText w:val="(%2)"/>
      <w:lvlJc w:val="left"/>
      <w:pPr>
        <w:tabs>
          <w:tab w:val="num" w:pos="714"/>
        </w:tabs>
        <w:ind w:left="714" w:hanging="357"/>
      </w:pPr>
      <w:rPr>
        <w:rFonts w:hint="default"/>
      </w:rPr>
    </w:lvl>
    <w:lvl w:ilvl="2">
      <w:start w:val="1"/>
      <w:numFmt w:val="lowerRoman"/>
      <w:lvlText w:val="(%3)"/>
      <w:lvlJc w:val="left"/>
      <w:pPr>
        <w:tabs>
          <w:tab w:val="num" w:pos="1071"/>
        </w:tabs>
        <w:ind w:left="1071" w:hanging="357"/>
      </w:pPr>
      <w:rPr>
        <w:rFonts w:hint="default"/>
      </w:rPr>
    </w:lvl>
    <w:lvl w:ilvl="3">
      <w:start w:val="1"/>
      <w:numFmt w:val="none"/>
      <w:pStyle w:val="BodyTextTableLevel3"/>
      <w:isLgl/>
      <w:suff w:val="nothing"/>
      <w:lvlText w:val=""/>
      <w:lvlJc w:val="left"/>
      <w:pPr>
        <w:ind w:left="1428" w:hanging="357"/>
      </w:pPr>
      <w:rPr>
        <w:rFonts w:hint="default"/>
      </w:rPr>
    </w:lvl>
    <w:lvl w:ilvl="4">
      <w:start w:val="1"/>
      <w:numFmt w:val="none"/>
      <w:isLgl/>
      <w:lvlText w:val=""/>
      <w:lvlJc w:val="left"/>
      <w:pPr>
        <w:tabs>
          <w:tab w:val="num" w:pos="1785"/>
        </w:tabs>
        <w:ind w:left="1785" w:hanging="357"/>
      </w:pPr>
      <w:rPr>
        <w:rFonts w:hint="default"/>
      </w:rPr>
    </w:lvl>
    <w:lvl w:ilvl="5">
      <w:start w:val="1"/>
      <w:numFmt w:val="none"/>
      <w:isLgl/>
      <w:lvlText w:val=""/>
      <w:lvlJc w:val="left"/>
      <w:pPr>
        <w:tabs>
          <w:tab w:val="num" w:pos="2142"/>
        </w:tabs>
        <w:ind w:left="2142" w:hanging="357"/>
      </w:pPr>
      <w:rPr>
        <w:rFonts w:hint="default"/>
      </w:rPr>
    </w:lvl>
    <w:lvl w:ilvl="6">
      <w:start w:val="1"/>
      <w:numFmt w:val="none"/>
      <w:isLgl/>
      <w:lvlText w:val=""/>
      <w:lvlJc w:val="left"/>
      <w:pPr>
        <w:tabs>
          <w:tab w:val="num" w:pos="2499"/>
        </w:tabs>
        <w:ind w:left="2499" w:hanging="357"/>
      </w:pPr>
      <w:rPr>
        <w:rFonts w:hint="default"/>
      </w:rPr>
    </w:lvl>
    <w:lvl w:ilvl="7">
      <w:start w:val="1"/>
      <w:numFmt w:val="none"/>
      <w:isLgl/>
      <w:lvlText w:val=""/>
      <w:lvlJc w:val="left"/>
      <w:pPr>
        <w:tabs>
          <w:tab w:val="num" w:pos="2856"/>
        </w:tabs>
        <w:ind w:left="2856" w:hanging="357"/>
      </w:pPr>
      <w:rPr>
        <w:rFonts w:hint="default"/>
      </w:rPr>
    </w:lvl>
    <w:lvl w:ilvl="8">
      <w:start w:val="1"/>
      <w:numFmt w:val="none"/>
      <w:isLgl/>
      <w:lvlText w:val=""/>
      <w:lvlJc w:val="left"/>
      <w:pPr>
        <w:tabs>
          <w:tab w:val="num" w:pos="3213"/>
        </w:tabs>
        <w:ind w:left="3213" w:hanging="357"/>
      </w:pPr>
      <w:rPr>
        <w:rFonts w:hint="default"/>
      </w:rPr>
    </w:lvl>
  </w:abstractNum>
  <w:abstractNum w:abstractNumId="8">
    <w:nsid w:val="08915A16"/>
    <w:multiLevelType w:val="multilevel"/>
    <w:tmpl w:val="E83A8BA2"/>
    <w:lvl w:ilvl="0">
      <w:start w:val="1"/>
      <w:numFmt w:val="decimal"/>
      <w:lvlText w:val="%1."/>
      <w:lvlJc w:val="left"/>
      <w:pPr>
        <w:ind w:left="924" w:hanging="357"/>
      </w:pPr>
      <w:rPr>
        <w:rFonts w:hint="default"/>
      </w:rPr>
    </w:lvl>
    <w:lvl w:ilvl="1">
      <w:start w:val="1"/>
      <w:numFmt w:val="lowerLetter"/>
      <w:lvlText w:val="(%2)"/>
      <w:lvlJc w:val="left"/>
      <w:pPr>
        <w:ind w:left="1281" w:hanging="357"/>
      </w:pPr>
      <w:rPr>
        <w:rFonts w:hint="default"/>
      </w:rPr>
    </w:lvl>
    <w:lvl w:ilvl="2">
      <w:start w:val="1"/>
      <w:numFmt w:val="lowerRoman"/>
      <w:lvlText w:val="(%3)"/>
      <w:lvlJc w:val="left"/>
      <w:pPr>
        <w:ind w:left="1638" w:hanging="357"/>
      </w:pPr>
      <w:rPr>
        <w:rFonts w:hint="default"/>
      </w:rPr>
    </w:lvl>
    <w:lvl w:ilvl="3">
      <w:start w:val="1"/>
      <w:numFmt w:val="decimal"/>
      <w:lvlText w:val="%4."/>
      <w:lvlJc w:val="left"/>
      <w:pPr>
        <w:tabs>
          <w:tab w:val="num" w:pos="1638"/>
        </w:tabs>
        <w:ind w:left="1995" w:hanging="357"/>
      </w:pPr>
      <w:rPr>
        <w:rFonts w:hint="default"/>
      </w:rPr>
    </w:lvl>
    <w:lvl w:ilvl="4">
      <w:start w:val="1"/>
      <w:numFmt w:val="lowerLetter"/>
      <w:lvlText w:val="%5."/>
      <w:lvlJc w:val="left"/>
      <w:pPr>
        <w:tabs>
          <w:tab w:val="num" w:pos="1995"/>
        </w:tabs>
        <w:ind w:left="2352" w:hanging="357"/>
      </w:pPr>
      <w:rPr>
        <w:rFonts w:hint="default"/>
      </w:rPr>
    </w:lvl>
    <w:lvl w:ilvl="5">
      <w:start w:val="1"/>
      <w:numFmt w:val="lowerRoman"/>
      <w:lvlText w:val="%6."/>
      <w:lvlJc w:val="right"/>
      <w:pPr>
        <w:tabs>
          <w:tab w:val="num" w:pos="2352"/>
        </w:tabs>
        <w:ind w:left="2709" w:hanging="357"/>
      </w:pPr>
      <w:rPr>
        <w:rFonts w:hint="default"/>
      </w:rPr>
    </w:lvl>
    <w:lvl w:ilvl="6">
      <w:start w:val="1"/>
      <w:numFmt w:val="decimal"/>
      <w:lvlText w:val="%7."/>
      <w:lvlJc w:val="left"/>
      <w:pPr>
        <w:tabs>
          <w:tab w:val="num" w:pos="2709"/>
        </w:tabs>
        <w:ind w:left="3066" w:hanging="357"/>
      </w:pPr>
      <w:rPr>
        <w:rFonts w:hint="default"/>
      </w:rPr>
    </w:lvl>
    <w:lvl w:ilvl="7">
      <w:start w:val="1"/>
      <w:numFmt w:val="lowerLetter"/>
      <w:lvlText w:val="%8."/>
      <w:lvlJc w:val="left"/>
      <w:pPr>
        <w:tabs>
          <w:tab w:val="num" w:pos="3066"/>
        </w:tabs>
        <w:ind w:left="3423" w:hanging="357"/>
      </w:pPr>
      <w:rPr>
        <w:rFonts w:hint="default"/>
      </w:rPr>
    </w:lvl>
    <w:lvl w:ilvl="8">
      <w:start w:val="1"/>
      <w:numFmt w:val="lowerRoman"/>
      <w:lvlText w:val="%9."/>
      <w:lvlJc w:val="right"/>
      <w:pPr>
        <w:tabs>
          <w:tab w:val="num" w:pos="3423"/>
        </w:tabs>
        <w:ind w:left="3780" w:hanging="357"/>
      </w:pPr>
      <w:rPr>
        <w:rFonts w:hint="default"/>
      </w:rPr>
    </w:lvl>
  </w:abstractNum>
  <w:abstractNum w:abstractNumId="9">
    <w:nsid w:val="0BB84FFD"/>
    <w:multiLevelType w:val="multilevel"/>
    <w:tmpl w:val="4DC84630"/>
    <w:lvl w:ilvl="0">
      <w:start w:val="1"/>
      <w:numFmt w:val="decimal"/>
      <w:pStyle w:val="Numberedpara11headingwithnumber"/>
      <w:lvlText w:val="%1."/>
      <w:lvlJc w:val="left"/>
      <w:pPr>
        <w:ind w:left="567" w:hanging="567"/>
      </w:pPr>
      <w:rPr>
        <w:rFonts w:cs="Tunga" w:hint="default"/>
      </w:rPr>
    </w:lvl>
    <w:lvl w:ilvl="1">
      <w:start w:val="1"/>
      <w:numFmt w:val="decimal"/>
      <w:pStyle w:val="Numberedpara1level211"/>
      <w:lvlText w:val="%1.%2"/>
      <w:lvlJc w:val="left"/>
      <w:pPr>
        <w:ind w:left="567" w:hanging="567"/>
      </w:pPr>
      <w:rPr>
        <w:rFonts w:cs="Tunga" w:hint="default"/>
      </w:rPr>
    </w:lvl>
    <w:lvl w:ilvl="2">
      <w:start w:val="1"/>
      <w:numFmt w:val="lowerLetter"/>
      <w:pStyle w:val="Numberedpara1level3a"/>
      <w:lvlText w:val="(%3)"/>
      <w:lvlJc w:val="left"/>
      <w:pPr>
        <w:ind w:left="924" w:hanging="357"/>
      </w:pPr>
      <w:rPr>
        <w:rFonts w:cs="Tunga" w:hint="default"/>
      </w:rPr>
    </w:lvl>
    <w:lvl w:ilvl="3">
      <w:start w:val="1"/>
      <w:numFmt w:val="lowerRoman"/>
      <w:pStyle w:val="Numberedpara1level4i"/>
      <w:lvlText w:val="(%4)"/>
      <w:lvlJc w:val="left"/>
      <w:pPr>
        <w:ind w:left="1281" w:hanging="357"/>
      </w:pPr>
      <w:rPr>
        <w:rFonts w:cs="Tunga" w:hint="default"/>
      </w:rPr>
    </w:lvl>
    <w:lvl w:ilvl="4">
      <w:start w:val="1"/>
      <w:numFmt w:val="none"/>
      <w:suff w:val="nothing"/>
      <w:lvlText w:val=""/>
      <w:lvlJc w:val="left"/>
      <w:pPr>
        <w:ind w:left="3544" w:firstLine="0"/>
      </w:pPr>
      <w:rPr>
        <w:rFonts w:cs="Tunga" w:hint="default"/>
      </w:rPr>
    </w:lvl>
    <w:lvl w:ilvl="5">
      <w:start w:val="1"/>
      <w:numFmt w:val="none"/>
      <w:lvlText w:val=""/>
      <w:lvlJc w:val="left"/>
      <w:pPr>
        <w:tabs>
          <w:tab w:val="num" w:pos="1701"/>
        </w:tabs>
        <w:ind w:left="1701" w:firstLine="0"/>
      </w:pPr>
      <w:rPr>
        <w:rFonts w:cs="Tunga" w:hint="default"/>
      </w:rPr>
    </w:lvl>
    <w:lvl w:ilvl="6">
      <w:start w:val="1"/>
      <w:numFmt w:val="none"/>
      <w:lvlText w:val=""/>
      <w:lvlJc w:val="left"/>
      <w:pPr>
        <w:tabs>
          <w:tab w:val="num" w:pos="1701"/>
        </w:tabs>
        <w:ind w:left="1701" w:firstLine="0"/>
      </w:pPr>
      <w:rPr>
        <w:rFonts w:cs="Tunga" w:hint="default"/>
      </w:rPr>
    </w:lvl>
    <w:lvl w:ilvl="7">
      <w:start w:val="1"/>
      <w:numFmt w:val="none"/>
      <w:lvlText w:val=""/>
      <w:lvlJc w:val="left"/>
      <w:pPr>
        <w:tabs>
          <w:tab w:val="num" w:pos="1701"/>
        </w:tabs>
        <w:ind w:left="1701" w:firstLine="0"/>
      </w:pPr>
      <w:rPr>
        <w:rFonts w:cs="Tunga" w:hint="default"/>
      </w:rPr>
    </w:lvl>
    <w:lvl w:ilvl="8">
      <w:start w:val="1"/>
      <w:numFmt w:val="none"/>
      <w:lvlText w:val=""/>
      <w:lvlJc w:val="left"/>
      <w:pPr>
        <w:tabs>
          <w:tab w:val="num" w:pos="1701"/>
        </w:tabs>
        <w:ind w:left="1701" w:firstLine="0"/>
      </w:pPr>
      <w:rPr>
        <w:rFonts w:cs="Tunga" w:hint="default"/>
      </w:rPr>
    </w:lvl>
  </w:abstractNum>
  <w:abstractNum w:abstractNumId="10">
    <w:nsid w:val="1984256C"/>
    <w:multiLevelType w:val="multilevel"/>
    <w:tmpl w:val="0430E66C"/>
    <w:lvl w:ilvl="0">
      <w:start w:val="1"/>
      <w:numFmt w:val="decimal"/>
      <w:pStyle w:val="Headingnumbered1"/>
      <w:lvlText w:val="%1."/>
      <w:lvlJc w:val="left"/>
      <w:pPr>
        <w:tabs>
          <w:tab w:val="num" w:pos="709"/>
        </w:tabs>
        <w:ind w:left="709" w:hanging="709"/>
      </w:pPr>
      <w:rPr>
        <w:rFonts w:cs="Gill Sans MT" w:hint="default"/>
      </w:rPr>
    </w:lvl>
    <w:lvl w:ilvl="1">
      <w:start w:val="1"/>
      <w:numFmt w:val="decimal"/>
      <w:pStyle w:val="Headingnumbered2"/>
      <w:lvlText w:val="%1.%2"/>
      <w:lvlJc w:val="left"/>
      <w:pPr>
        <w:tabs>
          <w:tab w:val="num" w:pos="709"/>
        </w:tabs>
        <w:ind w:left="709" w:hanging="709"/>
      </w:pPr>
      <w:rPr>
        <w:rFonts w:cs="Gill Sans MT" w:hint="default"/>
      </w:rPr>
    </w:lvl>
    <w:lvl w:ilvl="2">
      <w:start w:val="1"/>
      <w:numFmt w:val="decimal"/>
      <w:pStyle w:val="Headingnumbered3"/>
      <w:lvlText w:val="%3.%2.%1"/>
      <w:lvlJc w:val="left"/>
      <w:pPr>
        <w:tabs>
          <w:tab w:val="num" w:pos="709"/>
        </w:tabs>
        <w:ind w:left="709" w:hanging="709"/>
      </w:pPr>
      <w:rPr>
        <w:rFonts w:cs="Gill Sans MT" w:hint="default"/>
      </w:rPr>
    </w:lvl>
    <w:lvl w:ilvl="3">
      <w:start w:val="1"/>
      <w:numFmt w:val="none"/>
      <w:pStyle w:val="Headingnumbered4"/>
      <w:lvlText w:val="%4"/>
      <w:lvlJc w:val="left"/>
      <w:pPr>
        <w:tabs>
          <w:tab w:val="num" w:pos="0"/>
        </w:tabs>
        <w:ind w:left="0" w:firstLine="0"/>
      </w:pPr>
      <w:rPr>
        <w:rFonts w:ascii="Calibri" w:hAnsi="Calibri" w:cs="Gill Sans MT" w:hint="default"/>
        <w:b/>
        <w:i/>
        <w:caps w:val="0"/>
        <w:strike w:val="0"/>
        <w:dstrike w:val="0"/>
        <w:vanish w:val="0"/>
        <w:color w:val="1F546B" w:themeColor="text2"/>
        <w:sz w:val="24"/>
        <w:vertAlign w:val="baseline"/>
      </w:rPr>
    </w:lvl>
    <w:lvl w:ilvl="4">
      <w:start w:val="1"/>
      <w:numFmt w:val="none"/>
      <w:pStyle w:val="BodyTextIndentLevel3"/>
      <w:suff w:val="nothing"/>
      <w:lvlText w:val=""/>
      <w:lvlJc w:val="left"/>
      <w:pPr>
        <w:ind w:left="1843" w:firstLine="0"/>
      </w:pPr>
      <w:rPr>
        <w:rFonts w:cs="Gill Sans MT" w:hint="default"/>
      </w:rPr>
    </w:lvl>
    <w:lvl w:ilvl="5">
      <w:start w:val="1"/>
      <w:numFmt w:val="none"/>
      <w:lvlText w:val=""/>
      <w:lvlJc w:val="left"/>
      <w:pPr>
        <w:tabs>
          <w:tab w:val="num" w:pos="0"/>
        </w:tabs>
        <w:ind w:left="0" w:firstLine="0"/>
      </w:pPr>
      <w:rPr>
        <w:rFonts w:cs="Gill Sans MT" w:hint="default"/>
      </w:rPr>
    </w:lvl>
    <w:lvl w:ilvl="6">
      <w:start w:val="1"/>
      <w:numFmt w:val="none"/>
      <w:lvlText w:val=""/>
      <w:lvlJc w:val="left"/>
      <w:pPr>
        <w:tabs>
          <w:tab w:val="num" w:pos="0"/>
        </w:tabs>
        <w:ind w:left="0" w:firstLine="0"/>
      </w:pPr>
      <w:rPr>
        <w:rFonts w:cs="Gill Sans MT" w:hint="default"/>
      </w:rPr>
    </w:lvl>
    <w:lvl w:ilvl="7">
      <w:start w:val="1"/>
      <w:numFmt w:val="none"/>
      <w:lvlText w:val=""/>
      <w:lvlJc w:val="left"/>
      <w:pPr>
        <w:tabs>
          <w:tab w:val="num" w:pos="0"/>
        </w:tabs>
        <w:ind w:left="0" w:firstLine="0"/>
      </w:pPr>
      <w:rPr>
        <w:rFonts w:cs="Gill Sans MT" w:hint="default"/>
      </w:rPr>
    </w:lvl>
    <w:lvl w:ilvl="8">
      <w:start w:val="1"/>
      <w:numFmt w:val="none"/>
      <w:lvlText w:val=""/>
      <w:lvlJc w:val="left"/>
      <w:pPr>
        <w:tabs>
          <w:tab w:val="num" w:pos="0"/>
        </w:tabs>
        <w:ind w:left="0" w:firstLine="0"/>
      </w:pPr>
      <w:rPr>
        <w:rFonts w:cs="Gill Sans MT" w:hint="default"/>
      </w:rPr>
    </w:lvl>
  </w:abstractNum>
  <w:abstractNum w:abstractNumId="11">
    <w:nsid w:val="1F750BD7"/>
    <w:multiLevelType w:val="hybridMultilevel"/>
    <w:tmpl w:val="BE1EF45A"/>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nsid w:val="25BF5180"/>
    <w:multiLevelType w:val="hybridMultilevel"/>
    <w:tmpl w:val="C6FC46F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3">
    <w:nsid w:val="368F5832"/>
    <w:multiLevelType w:val="multilevel"/>
    <w:tmpl w:val="30B88CC8"/>
    <w:lvl w:ilvl="0">
      <w:start w:val="1"/>
      <w:numFmt w:val="upperLetter"/>
      <w:pStyle w:val="Headingappendix"/>
      <w:suff w:val="space"/>
      <w:lvlText w:val="Appendix %1:"/>
      <w:lvlJc w:val="left"/>
      <w:pPr>
        <w:ind w:left="0" w:firstLine="0"/>
      </w:pPr>
      <w:rPr>
        <w:rFonts w:hint="default"/>
        <w:color w:val="1F546B"/>
        <w:szCs w:val="20"/>
      </w:rPr>
    </w:lvl>
    <w:lvl w:ilvl="1">
      <w:start w:val="1"/>
      <w:numFmt w:val="none"/>
      <w:lvlText w:val=""/>
      <w:lvlJc w:val="left"/>
      <w:pPr>
        <w:tabs>
          <w:tab w:val="num" w:pos="0"/>
        </w:tabs>
        <w:ind w:left="0" w:firstLine="0"/>
      </w:pPr>
      <w:rPr>
        <w:rFonts w:hint="default"/>
        <w:szCs w:val="20"/>
      </w:rPr>
    </w:lvl>
    <w:lvl w:ilvl="2">
      <w:start w:val="1"/>
      <w:numFmt w:val="none"/>
      <w:lvlText w:val=""/>
      <w:lvlJc w:val="left"/>
      <w:pPr>
        <w:tabs>
          <w:tab w:val="num" w:pos="0"/>
        </w:tabs>
        <w:ind w:left="0" w:firstLine="0"/>
      </w:pPr>
      <w:rPr>
        <w:rFonts w:hint="default"/>
        <w:szCs w:val="20"/>
      </w:rPr>
    </w:lvl>
    <w:lvl w:ilvl="3">
      <w:start w:val="1"/>
      <w:numFmt w:val="none"/>
      <w:lvlText w:val=""/>
      <w:lvlJc w:val="left"/>
      <w:pPr>
        <w:tabs>
          <w:tab w:val="num" w:pos="0"/>
        </w:tabs>
        <w:ind w:left="0" w:firstLine="0"/>
      </w:pPr>
      <w:rPr>
        <w:rFonts w:hint="default"/>
        <w:szCs w:val="20"/>
      </w:rPr>
    </w:lvl>
    <w:lvl w:ilvl="4">
      <w:start w:val="1"/>
      <w:numFmt w:val="none"/>
      <w:lvlText w:val=""/>
      <w:lvlJc w:val="left"/>
      <w:pPr>
        <w:tabs>
          <w:tab w:val="num" w:pos="0"/>
        </w:tabs>
        <w:ind w:left="0" w:firstLine="0"/>
      </w:pPr>
      <w:rPr>
        <w:rFonts w:hint="default"/>
        <w:szCs w:val="20"/>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4">
    <w:nsid w:val="374F1B62"/>
    <w:multiLevelType w:val="multilevel"/>
    <w:tmpl w:val="48543978"/>
    <w:lvl w:ilvl="0">
      <w:start w:val="1"/>
      <w:numFmt w:val="decimal"/>
      <w:pStyle w:val="Numberedpara2level1"/>
      <w:lvlText w:val="%1."/>
      <w:lvlJc w:val="left"/>
      <w:pPr>
        <w:tabs>
          <w:tab w:val="num" w:pos="567"/>
        </w:tabs>
        <w:ind w:left="567" w:hanging="567"/>
      </w:pPr>
      <w:rPr>
        <w:rFonts w:hint="default"/>
      </w:rPr>
    </w:lvl>
    <w:lvl w:ilvl="1">
      <w:start w:val="1"/>
      <w:numFmt w:val="lowerLetter"/>
      <w:pStyle w:val="Numberedpara2level2a"/>
      <w:lvlText w:val="%2)"/>
      <w:lvlJc w:val="left"/>
      <w:pPr>
        <w:ind w:left="924" w:hanging="357"/>
      </w:pPr>
      <w:rPr>
        <w:rFonts w:hint="default"/>
      </w:rPr>
    </w:lvl>
    <w:lvl w:ilvl="2">
      <w:start w:val="1"/>
      <w:numFmt w:val="lowerRoman"/>
      <w:pStyle w:val="Numberedpara2level3i"/>
      <w:lvlText w:val="%3)"/>
      <w:lvlJc w:val="left"/>
      <w:pPr>
        <w:ind w:left="1298" w:hanging="37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3C7A5AA8"/>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nsid w:val="49185E3F"/>
    <w:multiLevelType w:val="multilevel"/>
    <w:tmpl w:val="8FEE1D12"/>
    <w:lvl w:ilvl="0">
      <w:start w:val="1"/>
      <w:numFmt w:val="decimal"/>
      <w:pStyle w:val="Legislationsection"/>
      <w:lvlText w:val="%1"/>
      <w:lvlJc w:val="left"/>
      <w:pPr>
        <w:ind w:left="567" w:hanging="567"/>
      </w:pPr>
      <w:rPr>
        <w:rFonts w:hint="default"/>
        <w:b/>
        <w:i w:val="0"/>
      </w:rPr>
    </w:lvl>
    <w:lvl w:ilvl="1">
      <w:start w:val="1"/>
      <w:numFmt w:val="decimal"/>
      <w:pStyle w:val="Legislationnumber"/>
      <w:lvlText w:val="(%2)"/>
      <w:lvlJc w:val="left"/>
      <w:pPr>
        <w:ind w:left="567" w:hanging="567"/>
      </w:pPr>
      <w:rPr>
        <w:rFonts w:hint="default"/>
      </w:rPr>
    </w:lvl>
    <w:lvl w:ilvl="2">
      <w:start w:val="1"/>
      <w:numFmt w:val="lowerLetter"/>
      <w:pStyle w:val="Legislationa"/>
      <w:lvlText w:val="(%3)"/>
      <w:lvlJc w:val="left"/>
      <w:pPr>
        <w:ind w:left="1134" w:hanging="567"/>
      </w:pPr>
      <w:rPr>
        <w:rFonts w:hint="default"/>
      </w:rPr>
    </w:lvl>
    <w:lvl w:ilvl="3">
      <w:start w:val="1"/>
      <w:numFmt w:val="lowerRoman"/>
      <w:pStyle w:val="Legislationi"/>
      <w:lvlText w:val="(%4)"/>
      <w:lvlJc w:val="left"/>
      <w:pPr>
        <w:ind w:left="1701" w:hanging="567"/>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nsid w:val="4AFB52A3"/>
    <w:multiLevelType w:val="hybridMultilevel"/>
    <w:tmpl w:val="C706B252"/>
    <w:lvl w:ilvl="0" w:tplc="A8986F9A">
      <w:numFmt w:val="bullet"/>
      <w:lvlText w:val="·"/>
      <w:lvlJc w:val="left"/>
      <w:pPr>
        <w:ind w:left="720" w:hanging="360"/>
      </w:pPr>
      <w:rPr>
        <w:rFonts w:ascii="Times New Roman" w:eastAsia="Times New Roman" w:hAnsi="Times New Roman"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nsid w:val="58D47783"/>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59544387"/>
    <w:multiLevelType w:val="hybridMultilevel"/>
    <w:tmpl w:val="961656F8"/>
    <w:lvl w:ilvl="0" w:tplc="14090001">
      <w:start w:val="1"/>
      <w:numFmt w:val="bullet"/>
      <w:lvlText w:val=""/>
      <w:lvlJc w:val="left"/>
      <w:pPr>
        <w:ind w:left="360" w:hanging="360"/>
      </w:pPr>
      <w:rPr>
        <w:rFonts w:ascii="Symbol" w:hAnsi="Symbol" w:hint="default"/>
      </w:rPr>
    </w:lvl>
    <w:lvl w:ilvl="1" w:tplc="14090001">
      <w:start w:val="1"/>
      <w:numFmt w:val="bullet"/>
      <w:lvlText w:val=""/>
      <w:lvlJc w:val="left"/>
      <w:pPr>
        <w:ind w:left="360" w:hanging="360"/>
      </w:pPr>
      <w:rPr>
        <w:rFonts w:ascii="Symbol" w:hAnsi="Symbol" w:hint="default"/>
      </w:rPr>
    </w:lvl>
    <w:lvl w:ilvl="2" w:tplc="14090003">
      <w:start w:val="1"/>
      <w:numFmt w:val="bullet"/>
      <w:lvlText w:val="o"/>
      <w:lvlJc w:val="left"/>
      <w:pPr>
        <w:ind w:left="1080" w:hanging="360"/>
      </w:pPr>
      <w:rPr>
        <w:rFonts w:ascii="Courier New" w:hAnsi="Courier New" w:cs="Courier New" w:hint="default"/>
      </w:rPr>
    </w:lvl>
    <w:lvl w:ilvl="3" w:tplc="14090001">
      <w:start w:val="1"/>
      <w:numFmt w:val="bullet"/>
      <w:lvlText w:val=""/>
      <w:lvlJc w:val="left"/>
      <w:pPr>
        <w:ind w:left="1800" w:hanging="360"/>
      </w:pPr>
      <w:rPr>
        <w:rFonts w:ascii="Symbol" w:hAnsi="Symbol" w:hint="default"/>
      </w:rPr>
    </w:lvl>
    <w:lvl w:ilvl="4" w:tplc="14090003" w:tentative="1">
      <w:start w:val="1"/>
      <w:numFmt w:val="bullet"/>
      <w:lvlText w:val="o"/>
      <w:lvlJc w:val="left"/>
      <w:pPr>
        <w:ind w:left="2520" w:hanging="360"/>
      </w:pPr>
      <w:rPr>
        <w:rFonts w:ascii="Courier New" w:hAnsi="Courier New" w:cs="Courier New" w:hint="default"/>
      </w:rPr>
    </w:lvl>
    <w:lvl w:ilvl="5" w:tplc="14090005" w:tentative="1">
      <w:start w:val="1"/>
      <w:numFmt w:val="bullet"/>
      <w:lvlText w:val=""/>
      <w:lvlJc w:val="left"/>
      <w:pPr>
        <w:ind w:left="3240" w:hanging="360"/>
      </w:pPr>
      <w:rPr>
        <w:rFonts w:ascii="Wingdings" w:hAnsi="Wingdings" w:hint="default"/>
      </w:rPr>
    </w:lvl>
    <w:lvl w:ilvl="6" w:tplc="14090001" w:tentative="1">
      <w:start w:val="1"/>
      <w:numFmt w:val="bullet"/>
      <w:lvlText w:val=""/>
      <w:lvlJc w:val="left"/>
      <w:pPr>
        <w:ind w:left="3960" w:hanging="360"/>
      </w:pPr>
      <w:rPr>
        <w:rFonts w:ascii="Symbol" w:hAnsi="Symbol" w:hint="default"/>
      </w:rPr>
    </w:lvl>
    <w:lvl w:ilvl="7" w:tplc="14090003" w:tentative="1">
      <w:start w:val="1"/>
      <w:numFmt w:val="bullet"/>
      <w:lvlText w:val="o"/>
      <w:lvlJc w:val="left"/>
      <w:pPr>
        <w:ind w:left="4680" w:hanging="360"/>
      </w:pPr>
      <w:rPr>
        <w:rFonts w:ascii="Courier New" w:hAnsi="Courier New" w:cs="Courier New" w:hint="default"/>
      </w:rPr>
    </w:lvl>
    <w:lvl w:ilvl="8" w:tplc="14090005" w:tentative="1">
      <w:start w:val="1"/>
      <w:numFmt w:val="bullet"/>
      <w:lvlText w:val=""/>
      <w:lvlJc w:val="left"/>
      <w:pPr>
        <w:ind w:left="5400" w:hanging="360"/>
      </w:pPr>
      <w:rPr>
        <w:rFonts w:ascii="Wingdings" w:hAnsi="Wingdings" w:hint="default"/>
      </w:rPr>
    </w:lvl>
  </w:abstractNum>
  <w:abstractNum w:abstractNumId="20">
    <w:nsid w:val="598B67B4"/>
    <w:multiLevelType w:val="hybridMultilevel"/>
    <w:tmpl w:val="54A84248"/>
    <w:lvl w:ilvl="0" w:tplc="14090001">
      <w:start w:val="1"/>
      <w:numFmt w:val="bullet"/>
      <w:lvlText w:val=""/>
      <w:lvlJc w:val="left"/>
      <w:pPr>
        <w:ind w:left="360" w:hanging="360"/>
      </w:pPr>
      <w:rPr>
        <w:rFonts w:ascii="Symbol" w:hAnsi="Symbol" w:hint="default"/>
      </w:rPr>
    </w:lvl>
    <w:lvl w:ilvl="1" w:tplc="14090001">
      <w:start w:val="1"/>
      <w:numFmt w:val="bullet"/>
      <w:lvlText w:val=""/>
      <w:lvlJc w:val="left"/>
      <w:pPr>
        <w:ind w:left="360" w:hanging="360"/>
      </w:pPr>
      <w:rPr>
        <w:rFonts w:ascii="Symbol" w:hAnsi="Symbol" w:hint="default"/>
      </w:rPr>
    </w:lvl>
    <w:lvl w:ilvl="2" w:tplc="14090003">
      <w:start w:val="1"/>
      <w:numFmt w:val="bullet"/>
      <w:lvlText w:val="o"/>
      <w:lvlJc w:val="left"/>
      <w:pPr>
        <w:ind w:left="1080" w:hanging="360"/>
      </w:pPr>
      <w:rPr>
        <w:rFonts w:ascii="Courier New" w:hAnsi="Courier New" w:cs="Courier New" w:hint="default"/>
      </w:rPr>
    </w:lvl>
    <w:lvl w:ilvl="3" w:tplc="14090001">
      <w:start w:val="1"/>
      <w:numFmt w:val="bullet"/>
      <w:lvlText w:val=""/>
      <w:lvlJc w:val="left"/>
      <w:pPr>
        <w:ind w:left="1800" w:hanging="360"/>
      </w:pPr>
      <w:rPr>
        <w:rFonts w:ascii="Symbol" w:hAnsi="Symbol" w:hint="default"/>
      </w:rPr>
    </w:lvl>
    <w:lvl w:ilvl="4" w:tplc="14090003" w:tentative="1">
      <w:start w:val="1"/>
      <w:numFmt w:val="bullet"/>
      <w:lvlText w:val="o"/>
      <w:lvlJc w:val="left"/>
      <w:pPr>
        <w:ind w:left="2520" w:hanging="360"/>
      </w:pPr>
      <w:rPr>
        <w:rFonts w:ascii="Courier New" w:hAnsi="Courier New" w:cs="Courier New" w:hint="default"/>
      </w:rPr>
    </w:lvl>
    <w:lvl w:ilvl="5" w:tplc="14090005" w:tentative="1">
      <w:start w:val="1"/>
      <w:numFmt w:val="bullet"/>
      <w:lvlText w:val=""/>
      <w:lvlJc w:val="left"/>
      <w:pPr>
        <w:ind w:left="3240" w:hanging="360"/>
      </w:pPr>
      <w:rPr>
        <w:rFonts w:ascii="Wingdings" w:hAnsi="Wingdings" w:hint="default"/>
      </w:rPr>
    </w:lvl>
    <w:lvl w:ilvl="6" w:tplc="14090001" w:tentative="1">
      <w:start w:val="1"/>
      <w:numFmt w:val="bullet"/>
      <w:lvlText w:val=""/>
      <w:lvlJc w:val="left"/>
      <w:pPr>
        <w:ind w:left="3960" w:hanging="360"/>
      </w:pPr>
      <w:rPr>
        <w:rFonts w:ascii="Symbol" w:hAnsi="Symbol" w:hint="default"/>
      </w:rPr>
    </w:lvl>
    <w:lvl w:ilvl="7" w:tplc="14090003" w:tentative="1">
      <w:start w:val="1"/>
      <w:numFmt w:val="bullet"/>
      <w:lvlText w:val="o"/>
      <w:lvlJc w:val="left"/>
      <w:pPr>
        <w:ind w:left="4680" w:hanging="360"/>
      </w:pPr>
      <w:rPr>
        <w:rFonts w:ascii="Courier New" w:hAnsi="Courier New" w:cs="Courier New" w:hint="default"/>
      </w:rPr>
    </w:lvl>
    <w:lvl w:ilvl="8" w:tplc="14090005" w:tentative="1">
      <w:start w:val="1"/>
      <w:numFmt w:val="bullet"/>
      <w:lvlText w:val=""/>
      <w:lvlJc w:val="left"/>
      <w:pPr>
        <w:ind w:left="5400" w:hanging="360"/>
      </w:pPr>
      <w:rPr>
        <w:rFonts w:ascii="Wingdings" w:hAnsi="Wingdings" w:hint="default"/>
      </w:rPr>
    </w:lvl>
  </w:abstractNum>
  <w:abstractNum w:abstractNumId="21">
    <w:nsid w:val="5EB64413"/>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2">
    <w:nsid w:val="5FD40A31"/>
    <w:multiLevelType w:val="multilevel"/>
    <w:tmpl w:val="4FE0B1C6"/>
    <w:lvl w:ilvl="0">
      <w:start w:val="1"/>
      <w:numFmt w:val="bullet"/>
      <w:pStyle w:val="Bullet"/>
      <w:lvlText w:val=""/>
      <w:lvlJc w:val="left"/>
      <w:pPr>
        <w:ind w:left="927" w:hanging="360"/>
      </w:pPr>
      <w:rPr>
        <w:rFonts w:ascii="Symbol" w:hAnsi="Symbol" w:hint="default"/>
        <w:sz w:val="20"/>
      </w:rPr>
    </w:lvl>
    <w:lvl w:ilvl="1">
      <w:start w:val="1"/>
      <w:numFmt w:val="bullet"/>
      <w:pStyle w:val="Bulletlevel2"/>
      <w:lvlText w:val="○"/>
      <w:lvlJc w:val="left"/>
      <w:pPr>
        <w:ind w:left="1281" w:hanging="357"/>
      </w:pPr>
      <w:rPr>
        <w:rFonts w:ascii="Courier New" w:hAnsi="Courier New" w:hint="default"/>
        <w:b/>
        <w:i w:val="0"/>
        <w:sz w:val="18"/>
      </w:rPr>
    </w:lvl>
    <w:lvl w:ilvl="2">
      <w:start w:val="1"/>
      <w:numFmt w:val="bullet"/>
      <w:pStyle w:val="Bulletlevel3"/>
      <w:lvlText w:val="-"/>
      <w:lvlJc w:val="left"/>
      <w:pPr>
        <w:ind w:left="1639" w:hanging="358"/>
      </w:pPr>
      <w:rPr>
        <w:rFonts w:ascii="Calibri" w:hAnsi="Calibri" w:hint="default"/>
      </w:rPr>
    </w:lvl>
    <w:lvl w:ilvl="3">
      <w:start w:val="1"/>
      <w:numFmt w:val="none"/>
      <w:lvlRestart w:val="0"/>
      <w:suff w:val="nothing"/>
      <w:lvlText w:val=""/>
      <w:lvlJc w:val="left"/>
      <w:pPr>
        <w:ind w:left="1701" w:firstLine="0"/>
      </w:pPr>
      <w:rPr>
        <w:rFonts w:hint="default"/>
      </w:rPr>
    </w:lvl>
    <w:lvl w:ilvl="4">
      <w:start w:val="1"/>
      <w:numFmt w:val="none"/>
      <w:lvlRestart w:val="0"/>
      <w:lvlText w:val=""/>
      <w:lvlJc w:val="left"/>
      <w:pPr>
        <w:tabs>
          <w:tab w:val="num" w:pos="283"/>
        </w:tabs>
        <w:ind w:left="283" w:firstLine="0"/>
      </w:pPr>
      <w:rPr>
        <w:rFonts w:hint="default"/>
      </w:rPr>
    </w:lvl>
    <w:lvl w:ilvl="5">
      <w:start w:val="1"/>
      <w:numFmt w:val="none"/>
      <w:lvlRestart w:val="0"/>
      <w:lvlText w:val=""/>
      <w:lvlJc w:val="left"/>
      <w:pPr>
        <w:tabs>
          <w:tab w:val="num" w:pos="283"/>
        </w:tabs>
        <w:ind w:left="283" w:firstLine="0"/>
      </w:pPr>
      <w:rPr>
        <w:rFonts w:hint="default"/>
      </w:rPr>
    </w:lvl>
    <w:lvl w:ilvl="6">
      <w:start w:val="1"/>
      <w:numFmt w:val="none"/>
      <w:lvlRestart w:val="0"/>
      <w:lvlText w:val=""/>
      <w:lvlJc w:val="left"/>
      <w:pPr>
        <w:tabs>
          <w:tab w:val="num" w:pos="283"/>
        </w:tabs>
        <w:ind w:left="283" w:firstLine="0"/>
      </w:pPr>
      <w:rPr>
        <w:rFonts w:hint="default"/>
      </w:rPr>
    </w:lvl>
    <w:lvl w:ilvl="7">
      <w:start w:val="1"/>
      <w:numFmt w:val="none"/>
      <w:lvlRestart w:val="0"/>
      <w:lvlText w:val=""/>
      <w:lvlJc w:val="left"/>
      <w:pPr>
        <w:tabs>
          <w:tab w:val="num" w:pos="283"/>
        </w:tabs>
        <w:ind w:left="283" w:firstLine="0"/>
      </w:pPr>
      <w:rPr>
        <w:rFonts w:hint="default"/>
      </w:rPr>
    </w:lvl>
    <w:lvl w:ilvl="8">
      <w:start w:val="1"/>
      <w:numFmt w:val="none"/>
      <w:lvlRestart w:val="0"/>
      <w:lvlText w:val=""/>
      <w:lvlJc w:val="left"/>
      <w:pPr>
        <w:tabs>
          <w:tab w:val="num" w:pos="283"/>
        </w:tabs>
        <w:ind w:left="283" w:firstLine="0"/>
      </w:pPr>
      <w:rPr>
        <w:rFonts w:hint="default"/>
      </w:rPr>
    </w:lvl>
  </w:abstractNum>
  <w:abstractNum w:abstractNumId="23">
    <w:nsid w:val="6629776D"/>
    <w:multiLevelType w:val="hybridMultilevel"/>
    <w:tmpl w:val="355A3AAE"/>
    <w:lvl w:ilvl="0" w:tplc="FB2C7B5A">
      <w:start w:val="1"/>
      <w:numFmt w:val="decimal"/>
      <w:lvlText w:val="(%1)"/>
      <w:lvlJc w:val="left"/>
      <w:pPr>
        <w:ind w:left="360" w:hanging="360"/>
      </w:pPr>
      <w:rPr>
        <w:rFonts w:hint="default"/>
        <w:b w:val="0"/>
        <w:i w:val="0"/>
      </w:rPr>
    </w:lvl>
    <w:lvl w:ilvl="1" w:tplc="14090019" w:tentative="1">
      <w:start w:val="1"/>
      <w:numFmt w:val="lowerLetter"/>
      <w:lvlText w:val="%2."/>
      <w:lvlJc w:val="left"/>
      <w:pPr>
        <w:ind w:left="2007" w:hanging="360"/>
      </w:pPr>
    </w:lvl>
    <w:lvl w:ilvl="2" w:tplc="1409001B" w:tentative="1">
      <w:start w:val="1"/>
      <w:numFmt w:val="lowerRoman"/>
      <w:lvlText w:val="%3."/>
      <w:lvlJc w:val="right"/>
      <w:pPr>
        <w:ind w:left="2727" w:hanging="180"/>
      </w:pPr>
    </w:lvl>
    <w:lvl w:ilvl="3" w:tplc="1409000F" w:tentative="1">
      <w:start w:val="1"/>
      <w:numFmt w:val="decimal"/>
      <w:lvlText w:val="%4."/>
      <w:lvlJc w:val="left"/>
      <w:pPr>
        <w:ind w:left="3447" w:hanging="360"/>
      </w:pPr>
    </w:lvl>
    <w:lvl w:ilvl="4" w:tplc="14090019" w:tentative="1">
      <w:start w:val="1"/>
      <w:numFmt w:val="lowerLetter"/>
      <w:lvlText w:val="%5."/>
      <w:lvlJc w:val="left"/>
      <w:pPr>
        <w:ind w:left="4167" w:hanging="360"/>
      </w:pPr>
    </w:lvl>
    <w:lvl w:ilvl="5" w:tplc="1409001B" w:tentative="1">
      <w:start w:val="1"/>
      <w:numFmt w:val="lowerRoman"/>
      <w:lvlText w:val="%6."/>
      <w:lvlJc w:val="right"/>
      <w:pPr>
        <w:ind w:left="4887" w:hanging="180"/>
      </w:pPr>
    </w:lvl>
    <w:lvl w:ilvl="6" w:tplc="1409000F" w:tentative="1">
      <w:start w:val="1"/>
      <w:numFmt w:val="decimal"/>
      <w:lvlText w:val="%7."/>
      <w:lvlJc w:val="left"/>
      <w:pPr>
        <w:ind w:left="5607" w:hanging="360"/>
      </w:pPr>
    </w:lvl>
    <w:lvl w:ilvl="7" w:tplc="14090019" w:tentative="1">
      <w:start w:val="1"/>
      <w:numFmt w:val="lowerLetter"/>
      <w:lvlText w:val="%8."/>
      <w:lvlJc w:val="left"/>
      <w:pPr>
        <w:ind w:left="6327" w:hanging="360"/>
      </w:pPr>
    </w:lvl>
    <w:lvl w:ilvl="8" w:tplc="1409001B" w:tentative="1">
      <w:start w:val="1"/>
      <w:numFmt w:val="lowerRoman"/>
      <w:lvlText w:val="%9."/>
      <w:lvlJc w:val="right"/>
      <w:pPr>
        <w:ind w:left="7047" w:hanging="180"/>
      </w:pPr>
    </w:lvl>
  </w:abstractNum>
  <w:abstractNum w:abstractNumId="24">
    <w:nsid w:val="67532733"/>
    <w:multiLevelType w:val="multilevel"/>
    <w:tmpl w:val="D400BCB2"/>
    <w:lvl w:ilvl="0">
      <w:start w:val="1"/>
      <w:numFmt w:val="bullet"/>
      <w:pStyle w:val="Tablebullet"/>
      <w:lvlText w:val=""/>
      <w:lvlJc w:val="left"/>
      <w:pPr>
        <w:ind w:left="357" w:hanging="357"/>
      </w:pPr>
      <w:rPr>
        <w:rFonts w:ascii="Symbol" w:hAnsi="Symbol" w:hint="default"/>
        <w:sz w:val="18"/>
      </w:rPr>
    </w:lvl>
    <w:lvl w:ilvl="1">
      <w:start w:val="1"/>
      <w:numFmt w:val="bullet"/>
      <w:pStyle w:val="Tablebulletlevel2"/>
      <w:lvlText w:val="○"/>
      <w:lvlJc w:val="left"/>
      <w:pPr>
        <w:ind w:left="714" w:hanging="357"/>
      </w:pPr>
      <w:rPr>
        <w:rFonts w:ascii="Courier New" w:hAnsi="Courier New" w:hint="default"/>
        <w:b w:val="0"/>
        <w:i w:val="0"/>
        <w:caps w:val="0"/>
        <w:strike w:val="0"/>
        <w:dstrike w:val="0"/>
        <w:vanish w:val="0"/>
        <w:sz w:val="16"/>
        <w:vertAlign w:val="baseline"/>
      </w:rPr>
    </w:lvl>
    <w:lvl w:ilvl="2">
      <w:start w:val="1"/>
      <w:numFmt w:val="bullet"/>
      <w:lvlRestart w:val="0"/>
      <w:pStyle w:val="TableBulletListLevel3"/>
      <w:lvlText w:val="-"/>
      <w:lvlJc w:val="left"/>
      <w:pPr>
        <w:tabs>
          <w:tab w:val="num" w:pos="1106"/>
        </w:tabs>
        <w:ind w:left="1071" w:firstLine="210"/>
      </w:pPr>
      <w:rPr>
        <w:rFonts w:ascii="Arial" w:hAnsi="Arial" w:hint="default"/>
      </w:rPr>
    </w:lvl>
    <w:lvl w:ilvl="3">
      <w:start w:val="1"/>
      <w:numFmt w:val="none"/>
      <w:lvlRestart w:val="0"/>
      <w:suff w:val="nothing"/>
      <w:lvlText w:val=""/>
      <w:lvlJc w:val="left"/>
      <w:pPr>
        <w:ind w:left="1428" w:firstLine="210"/>
      </w:pPr>
      <w:rPr>
        <w:rFonts w:hint="default"/>
      </w:rPr>
    </w:lvl>
    <w:lvl w:ilvl="4">
      <w:start w:val="1"/>
      <w:numFmt w:val="none"/>
      <w:lvlRestart w:val="0"/>
      <w:lvlText w:val=""/>
      <w:lvlJc w:val="left"/>
      <w:pPr>
        <w:tabs>
          <w:tab w:val="num" w:pos="851"/>
        </w:tabs>
        <w:ind w:left="1785" w:firstLine="210"/>
      </w:pPr>
      <w:rPr>
        <w:rFonts w:hint="default"/>
      </w:rPr>
    </w:lvl>
    <w:lvl w:ilvl="5">
      <w:start w:val="1"/>
      <w:numFmt w:val="none"/>
      <w:lvlRestart w:val="0"/>
      <w:lvlText w:val=""/>
      <w:lvlJc w:val="left"/>
      <w:pPr>
        <w:tabs>
          <w:tab w:val="num" w:pos="851"/>
        </w:tabs>
        <w:ind w:left="2142" w:firstLine="210"/>
      </w:pPr>
      <w:rPr>
        <w:rFonts w:hint="default"/>
      </w:rPr>
    </w:lvl>
    <w:lvl w:ilvl="6">
      <w:start w:val="1"/>
      <w:numFmt w:val="none"/>
      <w:lvlRestart w:val="0"/>
      <w:lvlText w:val=""/>
      <w:lvlJc w:val="left"/>
      <w:pPr>
        <w:tabs>
          <w:tab w:val="num" w:pos="851"/>
        </w:tabs>
        <w:ind w:left="2499" w:firstLine="210"/>
      </w:pPr>
      <w:rPr>
        <w:rFonts w:hint="default"/>
      </w:rPr>
    </w:lvl>
    <w:lvl w:ilvl="7">
      <w:start w:val="1"/>
      <w:numFmt w:val="none"/>
      <w:lvlRestart w:val="0"/>
      <w:lvlText w:val=""/>
      <w:lvlJc w:val="left"/>
      <w:pPr>
        <w:tabs>
          <w:tab w:val="num" w:pos="851"/>
        </w:tabs>
        <w:ind w:left="2856" w:firstLine="210"/>
      </w:pPr>
      <w:rPr>
        <w:rFonts w:hint="default"/>
      </w:rPr>
    </w:lvl>
    <w:lvl w:ilvl="8">
      <w:start w:val="1"/>
      <w:numFmt w:val="none"/>
      <w:lvlRestart w:val="0"/>
      <w:lvlText w:val=""/>
      <w:lvlJc w:val="left"/>
      <w:pPr>
        <w:tabs>
          <w:tab w:val="num" w:pos="851"/>
        </w:tabs>
        <w:ind w:left="3213" w:firstLine="210"/>
      </w:pPr>
      <w:rPr>
        <w:rFonts w:hint="default"/>
      </w:rPr>
    </w:lvl>
  </w:abstractNum>
  <w:abstractNum w:abstractNumId="25">
    <w:nsid w:val="6B2A7B0B"/>
    <w:multiLevelType w:val="multilevel"/>
    <w:tmpl w:val="E83A8BA2"/>
    <w:lvl w:ilvl="0">
      <w:start w:val="1"/>
      <w:numFmt w:val="decimal"/>
      <w:pStyle w:val="List123"/>
      <w:lvlText w:val="%1."/>
      <w:lvlJc w:val="left"/>
      <w:pPr>
        <w:ind w:left="924" w:hanging="357"/>
      </w:pPr>
      <w:rPr>
        <w:rFonts w:hint="default"/>
      </w:rPr>
    </w:lvl>
    <w:lvl w:ilvl="1">
      <w:start w:val="1"/>
      <w:numFmt w:val="lowerLetter"/>
      <w:pStyle w:val="List123level2"/>
      <w:lvlText w:val="(%2)"/>
      <w:lvlJc w:val="left"/>
      <w:pPr>
        <w:ind w:left="1281" w:hanging="357"/>
      </w:pPr>
      <w:rPr>
        <w:rFonts w:hint="default"/>
      </w:rPr>
    </w:lvl>
    <w:lvl w:ilvl="2">
      <w:start w:val="1"/>
      <w:numFmt w:val="lowerRoman"/>
      <w:pStyle w:val="List123level3"/>
      <w:lvlText w:val="(%3)"/>
      <w:lvlJc w:val="left"/>
      <w:pPr>
        <w:ind w:left="1638" w:hanging="357"/>
      </w:pPr>
      <w:rPr>
        <w:rFonts w:hint="default"/>
      </w:rPr>
    </w:lvl>
    <w:lvl w:ilvl="3">
      <w:start w:val="1"/>
      <w:numFmt w:val="decimal"/>
      <w:lvlText w:val="%4."/>
      <w:lvlJc w:val="left"/>
      <w:pPr>
        <w:tabs>
          <w:tab w:val="num" w:pos="1638"/>
        </w:tabs>
        <w:ind w:left="1995" w:hanging="357"/>
      </w:pPr>
      <w:rPr>
        <w:rFonts w:hint="default"/>
      </w:rPr>
    </w:lvl>
    <w:lvl w:ilvl="4">
      <w:start w:val="1"/>
      <w:numFmt w:val="lowerLetter"/>
      <w:lvlText w:val="%5."/>
      <w:lvlJc w:val="left"/>
      <w:pPr>
        <w:tabs>
          <w:tab w:val="num" w:pos="1995"/>
        </w:tabs>
        <w:ind w:left="2352" w:hanging="357"/>
      </w:pPr>
      <w:rPr>
        <w:rFonts w:hint="default"/>
      </w:rPr>
    </w:lvl>
    <w:lvl w:ilvl="5">
      <w:start w:val="1"/>
      <w:numFmt w:val="lowerRoman"/>
      <w:lvlText w:val="%6."/>
      <w:lvlJc w:val="right"/>
      <w:pPr>
        <w:tabs>
          <w:tab w:val="num" w:pos="2352"/>
        </w:tabs>
        <w:ind w:left="2709" w:hanging="357"/>
      </w:pPr>
      <w:rPr>
        <w:rFonts w:hint="default"/>
      </w:rPr>
    </w:lvl>
    <w:lvl w:ilvl="6">
      <w:start w:val="1"/>
      <w:numFmt w:val="decimal"/>
      <w:lvlText w:val="%7."/>
      <w:lvlJc w:val="left"/>
      <w:pPr>
        <w:tabs>
          <w:tab w:val="num" w:pos="2709"/>
        </w:tabs>
        <w:ind w:left="3066" w:hanging="357"/>
      </w:pPr>
      <w:rPr>
        <w:rFonts w:hint="default"/>
      </w:rPr>
    </w:lvl>
    <w:lvl w:ilvl="7">
      <w:start w:val="1"/>
      <w:numFmt w:val="lowerLetter"/>
      <w:lvlText w:val="%8."/>
      <w:lvlJc w:val="left"/>
      <w:pPr>
        <w:tabs>
          <w:tab w:val="num" w:pos="3066"/>
        </w:tabs>
        <w:ind w:left="3423" w:hanging="357"/>
      </w:pPr>
      <w:rPr>
        <w:rFonts w:hint="default"/>
      </w:rPr>
    </w:lvl>
    <w:lvl w:ilvl="8">
      <w:start w:val="1"/>
      <w:numFmt w:val="lowerRoman"/>
      <w:lvlText w:val="%9."/>
      <w:lvlJc w:val="right"/>
      <w:pPr>
        <w:tabs>
          <w:tab w:val="num" w:pos="3423"/>
        </w:tabs>
        <w:ind w:left="3780" w:hanging="357"/>
      </w:pPr>
      <w:rPr>
        <w:rFonts w:hint="default"/>
      </w:rPr>
    </w:lvl>
  </w:abstractNum>
  <w:abstractNum w:abstractNumId="26">
    <w:nsid w:val="6DE824E7"/>
    <w:multiLevelType w:val="multilevel"/>
    <w:tmpl w:val="0380C358"/>
    <w:lvl w:ilvl="0">
      <w:numFmt w:val="none"/>
      <w:pStyle w:val="BodyTextTableLevel1"/>
      <w:suff w:val="nothing"/>
      <w:lvlText w:val=""/>
      <w:lvlJc w:val="left"/>
      <w:pPr>
        <w:ind w:left="425" w:firstLine="0"/>
      </w:pPr>
      <w:rPr>
        <w:rFonts w:hint="default"/>
      </w:rPr>
    </w:lvl>
    <w:lvl w:ilvl="1">
      <w:start w:val="1"/>
      <w:numFmt w:val="none"/>
      <w:pStyle w:val="BodyTextTableLevel2"/>
      <w:suff w:val="nothing"/>
      <w:lvlText w:val="%2%1"/>
      <w:lvlJc w:val="left"/>
      <w:pPr>
        <w:ind w:left="709" w:firstLine="0"/>
      </w:pPr>
      <w:rPr>
        <w:rFonts w:hint="default"/>
      </w:rPr>
    </w:lvl>
    <w:lvl w:ilvl="2">
      <w:start w:val="1"/>
      <w:numFmt w:val="none"/>
      <w:suff w:val="nothing"/>
      <w:lvlText w:val="%3%1"/>
      <w:lvlJc w:val="left"/>
      <w:pPr>
        <w:ind w:left="1134" w:firstLine="0"/>
      </w:pPr>
      <w:rPr>
        <w:rFonts w:hint="default"/>
      </w:rPr>
    </w:lvl>
    <w:lvl w:ilvl="3">
      <w:start w:val="1"/>
      <w:numFmt w:val="none"/>
      <w:isLgl/>
      <w:lvlText w:val=""/>
      <w:lvlJc w:val="left"/>
      <w:pPr>
        <w:tabs>
          <w:tab w:val="num" w:pos="0"/>
        </w:tabs>
        <w:ind w:left="0" w:firstLine="0"/>
      </w:pPr>
      <w:rPr>
        <w:rFonts w:hint="default"/>
      </w:rPr>
    </w:lvl>
    <w:lvl w:ilvl="4">
      <w:start w:val="1"/>
      <w:numFmt w:val="none"/>
      <w:isLgl/>
      <w:lvlText w:val=""/>
      <w:lvlJc w:val="left"/>
      <w:pPr>
        <w:tabs>
          <w:tab w:val="num" w:pos="0"/>
        </w:tabs>
        <w:ind w:left="0" w:firstLine="0"/>
      </w:pPr>
      <w:rPr>
        <w:rFonts w:hint="default"/>
      </w:rPr>
    </w:lvl>
    <w:lvl w:ilvl="5">
      <w:start w:val="1"/>
      <w:numFmt w:val="none"/>
      <w:isLgl/>
      <w:lvlText w:val=""/>
      <w:lvlJc w:val="left"/>
      <w:pPr>
        <w:tabs>
          <w:tab w:val="num" w:pos="0"/>
        </w:tabs>
        <w:ind w:left="0" w:firstLine="0"/>
      </w:pPr>
      <w:rPr>
        <w:rFonts w:hint="default"/>
      </w:rPr>
    </w:lvl>
    <w:lvl w:ilvl="6">
      <w:start w:val="1"/>
      <w:numFmt w:val="none"/>
      <w:isLgl/>
      <w:lvlText w:val=""/>
      <w:lvlJc w:val="left"/>
      <w:pPr>
        <w:tabs>
          <w:tab w:val="num" w:pos="0"/>
        </w:tabs>
        <w:ind w:left="0" w:firstLine="0"/>
      </w:pPr>
      <w:rPr>
        <w:rFonts w:hint="default"/>
      </w:rPr>
    </w:lvl>
    <w:lvl w:ilvl="7">
      <w:start w:val="1"/>
      <w:numFmt w:val="none"/>
      <w:isLgl/>
      <w:lvlText w:val=""/>
      <w:lvlJc w:val="left"/>
      <w:pPr>
        <w:tabs>
          <w:tab w:val="num" w:pos="0"/>
        </w:tabs>
        <w:ind w:left="0" w:firstLine="0"/>
      </w:pPr>
      <w:rPr>
        <w:rFonts w:hint="default"/>
      </w:rPr>
    </w:lvl>
    <w:lvl w:ilvl="8">
      <w:start w:val="1"/>
      <w:numFmt w:val="none"/>
      <w:isLgl/>
      <w:lvlText w:val=""/>
      <w:lvlJc w:val="left"/>
      <w:pPr>
        <w:tabs>
          <w:tab w:val="num" w:pos="0"/>
        </w:tabs>
        <w:ind w:left="0" w:firstLine="0"/>
      </w:pPr>
      <w:rPr>
        <w:rFonts w:hint="default"/>
      </w:rPr>
    </w:lvl>
  </w:abstractNum>
  <w:abstractNum w:abstractNumId="27">
    <w:nsid w:val="76585497"/>
    <w:multiLevelType w:val="multilevel"/>
    <w:tmpl w:val="54B65A0C"/>
    <w:lvl w:ilvl="0">
      <w:start w:val="1"/>
      <w:numFmt w:val="upperLetter"/>
      <w:pStyle w:val="ListABC"/>
      <w:lvlText w:val="%1."/>
      <w:lvlJc w:val="left"/>
      <w:pPr>
        <w:ind w:left="924" w:hanging="357"/>
      </w:pPr>
      <w:rPr>
        <w:rFonts w:hint="default"/>
        <w:caps w:val="0"/>
        <w:strike w:val="0"/>
        <w:dstrike w:val="0"/>
        <w:vanish w:val="0"/>
        <w:sz w:val="24"/>
        <w:vertAlign w:val="baseline"/>
      </w:rPr>
    </w:lvl>
    <w:lvl w:ilvl="1">
      <w:start w:val="1"/>
      <w:numFmt w:val="lowerLetter"/>
      <w:pStyle w:val="ListABClevel2"/>
      <w:lvlText w:val="(%2)"/>
      <w:lvlJc w:val="left"/>
      <w:pPr>
        <w:ind w:left="1281" w:hanging="357"/>
      </w:pPr>
      <w:rPr>
        <w:rFonts w:hint="default"/>
      </w:rPr>
    </w:lvl>
    <w:lvl w:ilvl="2">
      <w:start w:val="1"/>
      <w:numFmt w:val="lowerRoman"/>
      <w:pStyle w:val="ListABClevel3"/>
      <w:lvlText w:val="(%3)"/>
      <w:lvlJc w:val="left"/>
      <w:pPr>
        <w:ind w:left="1638" w:hanging="357"/>
      </w:pPr>
      <w:rPr>
        <w:rFonts w:hint="default"/>
      </w:rPr>
    </w:lvl>
    <w:lvl w:ilvl="3">
      <w:start w:val="1"/>
      <w:numFmt w:val="none"/>
      <w:isLgl/>
      <w:suff w:val="nothing"/>
      <w:lvlText w:val=""/>
      <w:lvlJc w:val="left"/>
      <w:pPr>
        <w:ind w:left="1995" w:hanging="357"/>
      </w:pPr>
      <w:rPr>
        <w:rFonts w:hint="default"/>
      </w:rPr>
    </w:lvl>
    <w:lvl w:ilvl="4">
      <w:start w:val="1"/>
      <w:numFmt w:val="none"/>
      <w:isLgl/>
      <w:lvlText w:val=""/>
      <w:lvlJc w:val="left"/>
      <w:pPr>
        <w:tabs>
          <w:tab w:val="num" w:pos="1995"/>
        </w:tabs>
        <w:ind w:left="2352" w:hanging="357"/>
      </w:pPr>
      <w:rPr>
        <w:rFonts w:hint="default"/>
      </w:rPr>
    </w:lvl>
    <w:lvl w:ilvl="5">
      <w:start w:val="1"/>
      <w:numFmt w:val="none"/>
      <w:isLgl/>
      <w:lvlText w:val=""/>
      <w:lvlJc w:val="left"/>
      <w:pPr>
        <w:tabs>
          <w:tab w:val="num" w:pos="2352"/>
        </w:tabs>
        <w:ind w:left="2709" w:hanging="357"/>
      </w:pPr>
      <w:rPr>
        <w:rFonts w:hint="default"/>
      </w:rPr>
    </w:lvl>
    <w:lvl w:ilvl="6">
      <w:start w:val="1"/>
      <w:numFmt w:val="none"/>
      <w:isLgl/>
      <w:lvlText w:val=""/>
      <w:lvlJc w:val="left"/>
      <w:pPr>
        <w:tabs>
          <w:tab w:val="num" w:pos="2709"/>
        </w:tabs>
        <w:ind w:left="3066" w:hanging="357"/>
      </w:pPr>
      <w:rPr>
        <w:rFonts w:hint="default"/>
      </w:rPr>
    </w:lvl>
    <w:lvl w:ilvl="7">
      <w:start w:val="1"/>
      <w:numFmt w:val="none"/>
      <w:isLgl/>
      <w:lvlText w:val=""/>
      <w:lvlJc w:val="left"/>
      <w:pPr>
        <w:tabs>
          <w:tab w:val="num" w:pos="3066"/>
        </w:tabs>
        <w:ind w:left="3423" w:hanging="357"/>
      </w:pPr>
      <w:rPr>
        <w:rFonts w:hint="default"/>
      </w:rPr>
    </w:lvl>
    <w:lvl w:ilvl="8">
      <w:start w:val="1"/>
      <w:numFmt w:val="none"/>
      <w:isLgl/>
      <w:lvlText w:val=""/>
      <w:lvlJc w:val="left"/>
      <w:pPr>
        <w:tabs>
          <w:tab w:val="num" w:pos="3423"/>
        </w:tabs>
        <w:ind w:left="3780" w:hanging="357"/>
      </w:pPr>
      <w:rPr>
        <w:rFonts w:hint="default"/>
      </w:rPr>
    </w:lvl>
  </w:abstractNum>
  <w:num w:numId="1">
    <w:abstractNumId w:val="5"/>
  </w:num>
  <w:num w:numId="2">
    <w:abstractNumId w:val="4"/>
  </w:num>
  <w:num w:numId="3">
    <w:abstractNumId w:val="3"/>
  </w:num>
  <w:num w:numId="4">
    <w:abstractNumId w:val="2"/>
  </w:num>
  <w:num w:numId="5">
    <w:abstractNumId w:val="1"/>
  </w:num>
  <w:num w:numId="6">
    <w:abstractNumId w:val="0"/>
  </w:num>
  <w:num w:numId="7">
    <w:abstractNumId w:val="18"/>
  </w:num>
  <w:num w:numId="8">
    <w:abstractNumId w:val="21"/>
  </w:num>
  <w:num w:numId="9">
    <w:abstractNumId w:val="15"/>
  </w:num>
  <w:num w:numId="10">
    <w:abstractNumId w:val="10"/>
  </w:num>
  <w:num w:numId="11">
    <w:abstractNumId w:val="22"/>
  </w:num>
  <w:num w:numId="12">
    <w:abstractNumId w:val="24"/>
  </w:num>
  <w:num w:numId="13">
    <w:abstractNumId w:val="26"/>
  </w:num>
  <w:num w:numId="14">
    <w:abstractNumId w:val="7"/>
  </w:num>
  <w:num w:numId="15">
    <w:abstractNumId w:val="13"/>
  </w:num>
  <w:num w:numId="16">
    <w:abstractNumId w:val="27"/>
  </w:num>
  <w:num w:numId="17">
    <w:abstractNumId w:val="25"/>
  </w:num>
  <w:num w:numId="18">
    <w:abstractNumId w:val="23"/>
  </w:num>
  <w:num w:numId="19">
    <w:abstractNumId w:val="16"/>
  </w:num>
  <w:num w:numId="20">
    <w:abstractNumId w:val="14"/>
  </w:num>
  <w:num w:numId="21">
    <w:abstractNumId w:val="9"/>
  </w:num>
  <w:num w:numId="22">
    <w:abstractNumId w:val="6"/>
  </w:num>
  <w:num w:numId="23">
    <w:abstractNumId w:val="11"/>
  </w:num>
  <w:num w:numId="24">
    <w:abstractNumId w:val="8"/>
  </w:num>
  <w:num w:numId="25">
    <w:abstractNumId w:val="20"/>
  </w:num>
  <w:num w:numId="26">
    <w:abstractNumId w:val="19"/>
  </w:num>
  <w:num w:numId="27">
    <w:abstractNumId w:val="22"/>
  </w:num>
  <w:num w:numId="28">
    <w:abstractNumId w:val="24"/>
  </w:num>
  <w:num w:numId="29">
    <w:abstractNumId w:val="22"/>
  </w:num>
  <w:num w:numId="30">
    <w:abstractNumId w:val="22"/>
  </w:num>
  <w:num w:numId="31">
    <w:abstractNumId w:val="24"/>
  </w:num>
  <w:num w:numId="32">
    <w:abstractNumId w:val="24"/>
  </w:num>
  <w:num w:numId="33">
    <w:abstractNumId w:val="24"/>
  </w:num>
  <w:num w:numId="34">
    <w:abstractNumId w:val="12"/>
  </w:num>
  <w:num w:numId="35">
    <w:abstractNumId w:val="1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567"/>
  <w:characterSpacingControl w:val="doNotCompress"/>
  <w:hdrShapeDefaults>
    <o:shapedefaults v:ext="edit" spidmax="4097"/>
  </w:hdrShapeDefaults>
  <w:footnotePr>
    <w:footnote w:id="-1"/>
    <w:footnote w:id="0"/>
  </w:footnotePr>
  <w:endnotePr>
    <w:endnote w:id="-1"/>
    <w:endnote w:id="0"/>
  </w:endnotePr>
  <w:compat>
    <w:suppressTop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0375"/>
    <w:rsid w:val="00003360"/>
    <w:rsid w:val="00003FC7"/>
    <w:rsid w:val="00005919"/>
    <w:rsid w:val="00007C42"/>
    <w:rsid w:val="00015020"/>
    <w:rsid w:val="0001647B"/>
    <w:rsid w:val="00020010"/>
    <w:rsid w:val="00034673"/>
    <w:rsid w:val="00036671"/>
    <w:rsid w:val="00037226"/>
    <w:rsid w:val="000409E2"/>
    <w:rsid w:val="00044EA1"/>
    <w:rsid w:val="0004703F"/>
    <w:rsid w:val="00054574"/>
    <w:rsid w:val="0005649A"/>
    <w:rsid w:val="00063BB2"/>
    <w:rsid w:val="00065F18"/>
    <w:rsid w:val="00067005"/>
    <w:rsid w:val="00076035"/>
    <w:rsid w:val="00077013"/>
    <w:rsid w:val="0008288C"/>
    <w:rsid w:val="00091C3A"/>
    <w:rsid w:val="000D61F6"/>
    <w:rsid w:val="000E3240"/>
    <w:rsid w:val="000E677B"/>
    <w:rsid w:val="000F4ADF"/>
    <w:rsid w:val="000F61AF"/>
    <w:rsid w:val="0010171C"/>
    <w:rsid w:val="00102FAD"/>
    <w:rsid w:val="00105000"/>
    <w:rsid w:val="00121870"/>
    <w:rsid w:val="00126FDE"/>
    <w:rsid w:val="0013703F"/>
    <w:rsid w:val="00140ED2"/>
    <w:rsid w:val="00143E7C"/>
    <w:rsid w:val="0014415C"/>
    <w:rsid w:val="0014565E"/>
    <w:rsid w:val="001536C9"/>
    <w:rsid w:val="0016433D"/>
    <w:rsid w:val="001676BD"/>
    <w:rsid w:val="00184C0F"/>
    <w:rsid w:val="001A5F55"/>
    <w:rsid w:val="001C0031"/>
    <w:rsid w:val="001C0C30"/>
    <w:rsid w:val="001C15EE"/>
    <w:rsid w:val="001D0111"/>
    <w:rsid w:val="001D30D4"/>
    <w:rsid w:val="001D7EAE"/>
    <w:rsid w:val="001E3565"/>
    <w:rsid w:val="001E64FC"/>
    <w:rsid w:val="001F0724"/>
    <w:rsid w:val="002007DF"/>
    <w:rsid w:val="00205FE8"/>
    <w:rsid w:val="00206BA3"/>
    <w:rsid w:val="00215160"/>
    <w:rsid w:val="002162E2"/>
    <w:rsid w:val="002224B4"/>
    <w:rsid w:val="00226D5E"/>
    <w:rsid w:val="002360F3"/>
    <w:rsid w:val="00237A3D"/>
    <w:rsid w:val="00240E83"/>
    <w:rsid w:val="002502D1"/>
    <w:rsid w:val="00255E1D"/>
    <w:rsid w:val="00260A17"/>
    <w:rsid w:val="00265F69"/>
    <w:rsid w:val="00267EDC"/>
    <w:rsid w:val="00270EEC"/>
    <w:rsid w:val="00272C04"/>
    <w:rsid w:val="002777D8"/>
    <w:rsid w:val="002806A2"/>
    <w:rsid w:val="00285621"/>
    <w:rsid w:val="00297CC7"/>
    <w:rsid w:val="002A194F"/>
    <w:rsid w:val="002A4BD9"/>
    <w:rsid w:val="002A4FE7"/>
    <w:rsid w:val="002B0B6A"/>
    <w:rsid w:val="002B1CEB"/>
    <w:rsid w:val="002C71C6"/>
    <w:rsid w:val="002D3125"/>
    <w:rsid w:val="002D4F42"/>
    <w:rsid w:val="0030084C"/>
    <w:rsid w:val="003039E1"/>
    <w:rsid w:val="003129BA"/>
    <w:rsid w:val="003148FC"/>
    <w:rsid w:val="0032132E"/>
    <w:rsid w:val="00330820"/>
    <w:rsid w:val="003465C8"/>
    <w:rsid w:val="0037016B"/>
    <w:rsid w:val="00370FC0"/>
    <w:rsid w:val="00373206"/>
    <w:rsid w:val="003737ED"/>
    <w:rsid w:val="00375B80"/>
    <w:rsid w:val="00377352"/>
    <w:rsid w:val="003A10DA"/>
    <w:rsid w:val="003A12C8"/>
    <w:rsid w:val="003A6FFE"/>
    <w:rsid w:val="003A7695"/>
    <w:rsid w:val="003B3A23"/>
    <w:rsid w:val="003B6592"/>
    <w:rsid w:val="003C772C"/>
    <w:rsid w:val="003D175D"/>
    <w:rsid w:val="003F1357"/>
    <w:rsid w:val="003F2B58"/>
    <w:rsid w:val="003F52D2"/>
    <w:rsid w:val="003F5886"/>
    <w:rsid w:val="0040020C"/>
    <w:rsid w:val="00401CA0"/>
    <w:rsid w:val="0040700B"/>
    <w:rsid w:val="00407F54"/>
    <w:rsid w:val="00410084"/>
    <w:rsid w:val="00411341"/>
    <w:rsid w:val="00413966"/>
    <w:rsid w:val="00415015"/>
    <w:rsid w:val="00415CDB"/>
    <w:rsid w:val="004231DC"/>
    <w:rsid w:val="0042551E"/>
    <w:rsid w:val="00433AD8"/>
    <w:rsid w:val="00437A53"/>
    <w:rsid w:val="004552A0"/>
    <w:rsid w:val="00457145"/>
    <w:rsid w:val="00457E34"/>
    <w:rsid w:val="00460A83"/>
    <w:rsid w:val="00460B3F"/>
    <w:rsid w:val="00464752"/>
    <w:rsid w:val="0046587F"/>
    <w:rsid w:val="00472A55"/>
    <w:rsid w:val="00476068"/>
    <w:rsid w:val="004763B3"/>
    <w:rsid w:val="00477619"/>
    <w:rsid w:val="00486E6E"/>
    <w:rsid w:val="004875DF"/>
    <w:rsid w:val="00487C1D"/>
    <w:rsid w:val="00494C6F"/>
    <w:rsid w:val="004A18AF"/>
    <w:rsid w:val="004A5823"/>
    <w:rsid w:val="004B0AAF"/>
    <w:rsid w:val="004B214C"/>
    <w:rsid w:val="004B3924"/>
    <w:rsid w:val="004C4DDD"/>
    <w:rsid w:val="004C5F40"/>
    <w:rsid w:val="004C6953"/>
    <w:rsid w:val="004C7001"/>
    <w:rsid w:val="004D1706"/>
    <w:rsid w:val="004D243F"/>
    <w:rsid w:val="004D7473"/>
    <w:rsid w:val="004F2E8A"/>
    <w:rsid w:val="004F55E1"/>
    <w:rsid w:val="00501C4B"/>
    <w:rsid w:val="005028A7"/>
    <w:rsid w:val="005078B7"/>
    <w:rsid w:val="00510D73"/>
    <w:rsid w:val="00512ACB"/>
    <w:rsid w:val="0052216D"/>
    <w:rsid w:val="00526115"/>
    <w:rsid w:val="00533FAF"/>
    <w:rsid w:val="00535DF5"/>
    <w:rsid w:val="005366B6"/>
    <w:rsid w:val="00554BCD"/>
    <w:rsid w:val="00555F60"/>
    <w:rsid w:val="005605A5"/>
    <w:rsid w:val="00560B3C"/>
    <w:rsid w:val="00561A97"/>
    <w:rsid w:val="00563DAC"/>
    <w:rsid w:val="005675E0"/>
    <w:rsid w:val="00570A71"/>
    <w:rsid w:val="00570C00"/>
    <w:rsid w:val="00576AAA"/>
    <w:rsid w:val="0058206B"/>
    <w:rsid w:val="005848D3"/>
    <w:rsid w:val="00585690"/>
    <w:rsid w:val="00594AAA"/>
    <w:rsid w:val="00595B33"/>
    <w:rsid w:val="0059662F"/>
    <w:rsid w:val="00596858"/>
    <w:rsid w:val="005A2652"/>
    <w:rsid w:val="005B7254"/>
    <w:rsid w:val="005C7038"/>
    <w:rsid w:val="005D3066"/>
    <w:rsid w:val="005D6013"/>
    <w:rsid w:val="005E4B13"/>
    <w:rsid w:val="005E4C02"/>
    <w:rsid w:val="005F01DF"/>
    <w:rsid w:val="005F76CC"/>
    <w:rsid w:val="005F7FE0"/>
    <w:rsid w:val="005F7FF8"/>
    <w:rsid w:val="006004C4"/>
    <w:rsid w:val="00600CA4"/>
    <w:rsid w:val="00602416"/>
    <w:rsid w:val="006025CE"/>
    <w:rsid w:val="006041F2"/>
    <w:rsid w:val="006064F5"/>
    <w:rsid w:val="00617298"/>
    <w:rsid w:val="006336F1"/>
    <w:rsid w:val="00637753"/>
    <w:rsid w:val="00660CE4"/>
    <w:rsid w:val="00662716"/>
    <w:rsid w:val="006713ED"/>
    <w:rsid w:val="00675B43"/>
    <w:rsid w:val="00676C9F"/>
    <w:rsid w:val="00677B13"/>
    <w:rsid w:val="00677F4E"/>
    <w:rsid w:val="00681A08"/>
    <w:rsid w:val="00685ECF"/>
    <w:rsid w:val="0068723C"/>
    <w:rsid w:val="006875B8"/>
    <w:rsid w:val="00687CEA"/>
    <w:rsid w:val="00694E01"/>
    <w:rsid w:val="00695171"/>
    <w:rsid w:val="00695B75"/>
    <w:rsid w:val="006A1A95"/>
    <w:rsid w:val="006A38B7"/>
    <w:rsid w:val="006A5C31"/>
    <w:rsid w:val="006B1CB2"/>
    <w:rsid w:val="006B1DD1"/>
    <w:rsid w:val="006B2693"/>
    <w:rsid w:val="006B3396"/>
    <w:rsid w:val="006B4FE7"/>
    <w:rsid w:val="006B60A5"/>
    <w:rsid w:val="006C195E"/>
    <w:rsid w:val="006D638F"/>
    <w:rsid w:val="006D7384"/>
    <w:rsid w:val="006E7BF7"/>
    <w:rsid w:val="00702F2C"/>
    <w:rsid w:val="007068C8"/>
    <w:rsid w:val="00715B8F"/>
    <w:rsid w:val="0073106E"/>
    <w:rsid w:val="00735BFF"/>
    <w:rsid w:val="00737813"/>
    <w:rsid w:val="00755142"/>
    <w:rsid w:val="00756BB7"/>
    <w:rsid w:val="0075764B"/>
    <w:rsid w:val="00760C01"/>
    <w:rsid w:val="00761293"/>
    <w:rsid w:val="00767C04"/>
    <w:rsid w:val="007736A2"/>
    <w:rsid w:val="007A6226"/>
    <w:rsid w:val="007B07BF"/>
    <w:rsid w:val="007B3C61"/>
    <w:rsid w:val="007D1918"/>
    <w:rsid w:val="007F03F2"/>
    <w:rsid w:val="008023C3"/>
    <w:rsid w:val="008031DF"/>
    <w:rsid w:val="008065D7"/>
    <w:rsid w:val="008111A3"/>
    <w:rsid w:val="008140D2"/>
    <w:rsid w:val="00816E30"/>
    <w:rsid w:val="0081703A"/>
    <w:rsid w:val="00817269"/>
    <w:rsid w:val="00820EC3"/>
    <w:rsid w:val="0082264B"/>
    <w:rsid w:val="0082765B"/>
    <w:rsid w:val="008352B1"/>
    <w:rsid w:val="008353E7"/>
    <w:rsid w:val="00835BD7"/>
    <w:rsid w:val="008428E8"/>
    <w:rsid w:val="00843D71"/>
    <w:rsid w:val="00846F11"/>
    <w:rsid w:val="0084745A"/>
    <w:rsid w:val="00857593"/>
    <w:rsid w:val="00870045"/>
    <w:rsid w:val="00876E5F"/>
    <w:rsid w:val="00877819"/>
    <w:rsid w:val="00884A12"/>
    <w:rsid w:val="00890CE4"/>
    <w:rsid w:val="00891ED7"/>
    <w:rsid w:val="008B7B54"/>
    <w:rsid w:val="008C3187"/>
    <w:rsid w:val="008C5E4F"/>
    <w:rsid w:val="008D3977"/>
    <w:rsid w:val="008D63B7"/>
    <w:rsid w:val="008D6A03"/>
    <w:rsid w:val="008D6CA7"/>
    <w:rsid w:val="008E508C"/>
    <w:rsid w:val="008E7FEE"/>
    <w:rsid w:val="008F2F06"/>
    <w:rsid w:val="008F31F5"/>
    <w:rsid w:val="008F67F5"/>
    <w:rsid w:val="008F6BCE"/>
    <w:rsid w:val="00900D4B"/>
    <w:rsid w:val="00905F9B"/>
    <w:rsid w:val="00913E95"/>
    <w:rsid w:val="009164F3"/>
    <w:rsid w:val="009170B9"/>
    <w:rsid w:val="00923A87"/>
    <w:rsid w:val="00927482"/>
    <w:rsid w:val="00936FF5"/>
    <w:rsid w:val="0094654B"/>
    <w:rsid w:val="0095112B"/>
    <w:rsid w:val="00952122"/>
    <w:rsid w:val="0095712A"/>
    <w:rsid w:val="009576D4"/>
    <w:rsid w:val="00973A6D"/>
    <w:rsid w:val="009804E0"/>
    <w:rsid w:val="00983735"/>
    <w:rsid w:val="009865AA"/>
    <w:rsid w:val="00987080"/>
    <w:rsid w:val="0098765A"/>
    <w:rsid w:val="00987E5B"/>
    <w:rsid w:val="00991620"/>
    <w:rsid w:val="009968B0"/>
    <w:rsid w:val="009A081A"/>
    <w:rsid w:val="009A6CB2"/>
    <w:rsid w:val="009B0982"/>
    <w:rsid w:val="009B4C99"/>
    <w:rsid w:val="009C13FB"/>
    <w:rsid w:val="009C42A8"/>
    <w:rsid w:val="009D28CF"/>
    <w:rsid w:val="009D546F"/>
    <w:rsid w:val="009E166E"/>
    <w:rsid w:val="009E40D1"/>
    <w:rsid w:val="009E5D36"/>
    <w:rsid w:val="009E6375"/>
    <w:rsid w:val="009E7CA0"/>
    <w:rsid w:val="00A04392"/>
    <w:rsid w:val="00A069CE"/>
    <w:rsid w:val="00A109D8"/>
    <w:rsid w:val="00A16003"/>
    <w:rsid w:val="00A167D7"/>
    <w:rsid w:val="00A23D39"/>
    <w:rsid w:val="00A23EC2"/>
    <w:rsid w:val="00A24FBB"/>
    <w:rsid w:val="00A332E8"/>
    <w:rsid w:val="00A3453E"/>
    <w:rsid w:val="00A42ED2"/>
    <w:rsid w:val="00A44B33"/>
    <w:rsid w:val="00A50E00"/>
    <w:rsid w:val="00A52529"/>
    <w:rsid w:val="00A53624"/>
    <w:rsid w:val="00A55EAF"/>
    <w:rsid w:val="00A5766B"/>
    <w:rsid w:val="00A77512"/>
    <w:rsid w:val="00A863E3"/>
    <w:rsid w:val="00A94161"/>
    <w:rsid w:val="00A97BFB"/>
    <w:rsid w:val="00AB0BBC"/>
    <w:rsid w:val="00AB3A92"/>
    <w:rsid w:val="00AB478B"/>
    <w:rsid w:val="00AB47AC"/>
    <w:rsid w:val="00AB4AD9"/>
    <w:rsid w:val="00AD6E77"/>
    <w:rsid w:val="00AD7A25"/>
    <w:rsid w:val="00AD7BF3"/>
    <w:rsid w:val="00AE2666"/>
    <w:rsid w:val="00AF3A5A"/>
    <w:rsid w:val="00AF3E15"/>
    <w:rsid w:val="00AF5218"/>
    <w:rsid w:val="00AF60A0"/>
    <w:rsid w:val="00B038F2"/>
    <w:rsid w:val="00B0480E"/>
    <w:rsid w:val="00B1026A"/>
    <w:rsid w:val="00B21166"/>
    <w:rsid w:val="00B263AE"/>
    <w:rsid w:val="00B33A6C"/>
    <w:rsid w:val="00B42F17"/>
    <w:rsid w:val="00B43A02"/>
    <w:rsid w:val="00B47091"/>
    <w:rsid w:val="00B54416"/>
    <w:rsid w:val="00B56534"/>
    <w:rsid w:val="00B57A21"/>
    <w:rsid w:val="00B62C3E"/>
    <w:rsid w:val="00B645DE"/>
    <w:rsid w:val="00B65857"/>
    <w:rsid w:val="00B66698"/>
    <w:rsid w:val="00B7059B"/>
    <w:rsid w:val="00B745DC"/>
    <w:rsid w:val="00B84350"/>
    <w:rsid w:val="00B855A6"/>
    <w:rsid w:val="00B90EE6"/>
    <w:rsid w:val="00B91098"/>
    <w:rsid w:val="00B91904"/>
    <w:rsid w:val="00B92735"/>
    <w:rsid w:val="00B969ED"/>
    <w:rsid w:val="00BA77F1"/>
    <w:rsid w:val="00BB0D90"/>
    <w:rsid w:val="00BB3B51"/>
    <w:rsid w:val="00BB60C6"/>
    <w:rsid w:val="00BB7984"/>
    <w:rsid w:val="00BC1F07"/>
    <w:rsid w:val="00BC45F7"/>
    <w:rsid w:val="00BC6A06"/>
    <w:rsid w:val="00BD137C"/>
    <w:rsid w:val="00BE3BC7"/>
    <w:rsid w:val="00BF0C5F"/>
    <w:rsid w:val="00BF1AB7"/>
    <w:rsid w:val="00BF7FE9"/>
    <w:rsid w:val="00C001F8"/>
    <w:rsid w:val="00C03596"/>
    <w:rsid w:val="00C05EEC"/>
    <w:rsid w:val="00C15A13"/>
    <w:rsid w:val="00C238D9"/>
    <w:rsid w:val="00C24A9D"/>
    <w:rsid w:val="00C2677E"/>
    <w:rsid w:val="00C31542"/>
    <w:rsid w:val="00C32604"/>
    <w:rsid w:val="00C40375"/>
    <w:rsid w:val="00C5028E"/>
    <w:rsid w:val="00C54E78"/>
    <w:rsid w:val="00C6078D"/>
    <w:rsid w:val="00C657CF"/>
    <w:rsid w:val="00C80D62"/>
    <w:rsid w:val="00C8388B"/>
    <w:rsid w:val="00C84944"/>
    <w:rsid w:val="00C90217"/>
    <w:rsid w:val="00C9532B"/>
    <w:rsid w:val="00C96BFD"/>
    <w:rsid w:val="00C96C98"/>
    <w:rsid w:val="00CA5358"/>
    <w:rsid w:val="00CB1DCA"/>
    <w:rsid w:val="00CD502A"/>
    <w:rsid w:val="00CF0C77"/>
    <w:rsid w:val="00CF12CF"/>
    <w:rsid w:val="00CF4BE3"/>
    <w:rsid w:val="00D060D2"/>
    <w:rsid w:val="00D13E2D"/>
    <w:rsid w:val="00D14394"/>
    <w:rsid w:val="00D242CD"/>
    <w:rsid w:val="00D26F74"/>
    <w:rsid w:val="00D341C3"/>
    <w:rsid w:val="00D42843"/>
    <w:rsid w:val="00D43F10"/>
    <w:rsid w:val="00D43FDE"/>
    <w:rsid w:val="00D5152A"/>
    <w:rsid w:val="00D560EB"/>
    <w:rsid w:val="00D65145"/>
    <w:rsid w:val="00D73D87"/>
    <w:rsid w:val="00D74314"/>
    <w:rsid w:val="00D77451"/>
    <w:rsid w:val="00D81410"/>
    <w:rsid w:val="00D87FA9"/>
    <w:rsid w:val="00D92505"/>
    <w:rsid w:val="00DA267C"/>
    <w:rsid w:val="00DA27B3"/>
    <w:rsid w:val="00DA5101"/>
    <w:rsid w:val="00DA62E8"/>
    <w:rsid w:val="00DA79EF"/>
    <w:rsid w:val="00DB0C0B"/>
    <w:rsid w:val="00DB3B74"/>
    <w:rsid w:val="00DC5870"/>
    <w:rsid w:val="00DD0384"/>
    <w:rsid w:val="00DD0901"/>
    <w:rsid w:val="00DD4AB0"/>
    <w:rsid w:val="00DE16B6"/>
    <w:rsid w:val="00DE3323"/>
    <w:rsid w:val="00DE36CA"/>
    <w:rsid w:val="00DE7E63"/>
    <w:rsid w:val="00DF5AA8"/>
    <w:rsid w:val="00DF77A2"/>
    <w:rsid w:val="00E11BC8"/>
    <w:rsid w:val="00E25650"/>
    <w:rsid w:val="00E367C5"/>
    <w:rsid w:val="00E37E71"/>
    <w:rsid w:val="00E42486"/>
    <w:rsid w:val="00E42847"/>
    <w:rsid w:val="00E45862"/>
    <w:rsid w:val="00E46064"/>
    <w:rsid w:val="00E51061"/>
    <w:rsid w:val="00E604A1"/>
    <w:rsid w:val="00E65033"/>
    <w:rsid w:val="00E7293C"/>
    <w:rsid w:val="00E73AA8"/>
    <w:rsid w:val="00E76812"/>
    <w:rsid w:val="00E80228"/>
    <w:rsid w:val="00E86D2A"/>
    <w:rsid w:val="00E8711A"/>
    <w:rsid w:val="00EA2ED4"/>
    <w:rsid w:val="00EA491A"/>
    <w:rsid w:val="00EA6AD8"/>
    <w:rsid w:val="00EB1583"/>
    <w:rsid w:val="00EB54A9"/>
    <w:rsid w:val="00EC23FB"/>
    <w:rsid w:val="00EC7017"/>
    <w:rsid w:val="00ED37A7"/>
    <w:rsid w:val="00ED4356"/>
    <w:rsid w:val="00ED7681"/>
    <w:rsid w:val="00EE243C"/>
    <w:rsid w:val="00EF63C6"/>
    <w:rsid w:val="00F034FB"/>
    <w:rsid w:val="00F05606"/>
    <w:rsid w:val="00F105F5"/>
    <w:rsid w:val="00F1075A"/>
    <w:rsid w:val="00F22E82"/>
    <w:rsid w:val="00F2483A"/>
    <w:rsid w:val="00F250AB"/>
    <w:rsid w:val="00F337BF"/>
    <w:rsid w:val="00F33D14"/>
    <w:rsid w:val="00F473B6"/>
    <w:rsid w:val="00F52E57"/>
    <w:rsid w:val="00F53E06"/>
    <w:rsid w:val="00F54188"/>
    <w:rsid w:val="00F54CC0"/>
    <w:rsid w:val="00F727A5"/>
    <w:rsid w:val="00F847A9"/>
    <w:rsid w:val="00FA5FE9"/>
    <w:rsid w:val="00FA67D2"/>
    <w:rsid w:val="00FB1990"/>
    <w:rsid w:val="00FB302F"/>
    <w:rsid w:val="00FB5A92"/>
    <w:rsid w:val="00FC1C69"/>
    <w:rsid w:val="00FC3739"/>
    <w:rsid w:val="00FE2F6B"/>
    <w:rsid w:val="00FE5AD9"/>
    <w:rsid w:val="00FE7A33"/>
    <w:rsid w:val="00FF341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sz w:val="24"/>
        <w:szCs w:val="24"/>
        <w:lang w:val="en-NZ" w:eastAsia="en-NZ" w:bidi="ar-SA"/>
      </w:rPr>
    </w:rPrDefault>
    <w:pPrDefault>
      <w:pPr>
        <w:spacing w:before="120" w:after="120"/>
      </w:pPr>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1" w:qFormat="1"/>
    <w:lsdException w:name="heading 6" w:semiHidden="0" w:uiPriority="1" w:qFormat="1"/>
    <w:lsdException w:name="heading 7" w:unhideWhenUsed="1" w:qFormat="1"/>
    <w:lsdException w:name="heading 8" w:unhideWhenUsed="1" w:qFormat="1"/>
    <w:lsdException w:name="heading 9" w:unhideWhenUsed="1" w:qFormat="1"/>
    <w:lsdException w:name="index 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nhideWhenUsed="1"/>
    <w:lsdException w:name="toc 7" w:unhideWhenUsed="1"/>
    <w:lsdException w:name="toc 8" w:unhideWhenUsed="1"/>
    <w:lsdException w:name="Normal Indent" w:unhideWhenUsed="1"/>
    <w:lsdException w:name="footnote text" w:uiPriority="0" w:unhideWhenUsed="1"/>
    <w:lsdException w:name="header" w:uiPriority="0" w:unhideWhenUsed="1"/>
    <w:lsdException w:name="footer" w:uiPriority="0" w:unhideWhenUsed="1"/>
    <w:lsdException w:name="index heading" w:unhideWhenUsed="1"/>
    <w:lsdException w:name="caption" w:uiPriority="0" w:unhideWhenUsed="1" w:qFormat="1"/>
    <w:lsdException w:name="table of figures" w:unhideWhenUsed="1"/>
    <w:lsdException w:name="envelope address" w:unhideWhenUsed="1"/>
    <w:lsdException w:name="envelope return" w:unhideWhenUsed="1"/>
    <w:lsdException w:name="footnote reference" w:uiPriority="0" w:unhideWhenUsed="1"/>
    <w:lsdException w:name="annotation reference" w:unhideWhenUsed="1"/>
    <w:lsdException w:name="line number" w:unhideWhenUsed="1"/>
    <w:lsdException w:name="endnote reference" w:unhideWhenUsed="1"/>
    <w:lsdException w:name="endnote text" w:semiHidden="0"/>
    <w:lsdException w:name="macro" w:unhideWhenUsed="1"/>
    <w:lsdException w:name="toa heading" w:unhideWhenUsed="1"/>
    <w:lsdException w:name="List" w:unhideWhenUsed="1"/>
    <w:lsdException w:name="List Bullet" w:unhideWhenUsed="1"/>
    <w:lsdException w:name="List Number" w:semiHidden="0"/>
    <w:lsdException w:name="List 2" w:uiPriority="3" w:unhideWhenUsed="1"/>
    <w:lsdException w:name="List 3" w:unhideWhenUsed="1"/>
    <w:lsdException w:name="List 4" w:semiHidden="0"/>
    <w:lsdException w:name="List 5" w:semiHidden="0"/>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0" w:qFormat="1"/>
    <w:lsdException w:name="Closing" w:unhideWhenUsed="1"/>
    <w:lsdException w:name="Signature" w:unhideWhenUsed="1"/>
    <w:lsdException w:name="Default Paragraph Font" w:uiPriority="1"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 w:qFormat="1"/>
    <w:lsdException w:name="Salutation" w:semiHidden="0"/>
    <w:lsdException w:name="Date" w:semiHidden="0"/>
    <w:lsdException w:name="Body Text First Indent" w:semiHidden="0"/>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qFormat="1"/>
    <w:lsdException w:name="Emphasis" w:semiHidden="0" w:qFormat="1"/>
    <w:lsdException w:name="Plain Text" w:unhideWhenUsed="1"/>
    <w:lsdException w:name="E-mail Signature" w:unhideWhenUsed="1"/>
    <w:lsdException w:name="HTML Top of Form" w:uiPriority="0" w:unhideWhenUsed="1"/>
    <w:lsdException w:name="HTML Bottom of Form" w:uiPriority="0"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iPriority="0" w:unhideWhenUsed="1"/>
    <w:lsdException w:name="No List" w:unhideWhenUsed="1"/>
    <w:lsdException w:name="Outline List 1" w:uiPriority="0" w:unhideWhenUsed="1"/>
    <w:lsdException w:name="Outline List 2" w:uiPriority="0" w:unhideWhenUsed="1"/>
    <w:lsdException w:name="Outline List 3" w:uiPriority="0" w:unhideWhenUsed="1"/>
    <w:lsdException w:name="Table Simple 1" w:uiPriority="0" w:unhideWhenUsed="1"/>
    <w:lsdException w:name="Table Simple 2" w:uiPriority="0" w:unhideWhenUsed="1"/>
    <w:lsdException w:name="Table Simple 3" w:uiPriority="0" w:unhideWhenUsed="1"/>
    <w:lsdException w:name="Table Classic 1" w:uiPriority="0" w:unhideWhenUsed="1"/>
    <w:lsdException w:name="Table Classic 2" w:uiPriority="0" w:unhideWhenUsed="1"/>
    <w:lsdException w:name="Table Classic 3" w:uiPriority="0" w:unhideWhenUsed="1"/>
    <w:lsdException w:name="Table Classic 4" w:uiPriority="0" w:unhideWhenUsed="1"/>
    <w:lsdException w:name="Table Colorful 1" w:uiPriority="0" w:unhideWhenUsed="1"/>
    <w:lsdException w:name="Table Colorful 2" w:uiPriority="0" w:unhideWhenUsed="1"/>
    <w:lsdException w:name="Table Colorful 3" w:uiPriority="0" w:unhideWhenUsed="1"/>
    <w:lsdException w:name="Table Columns 1" w:uiPriority="0" w:unhideWhenUsed="1"/>
    <w:lsdException w:name="Table Columns 2" w:uiPriority="0" w:unhideWhenUsed="1"/>
    <w:lsdException w:name="Table Columns 3" w:uiPriority="0" w:unhideWhenUsed="1"/>
    <w:lsdException w:name="Table Columns 4" w:uiPriority="0" w:unhideWhenUsed="1"/>
    <w:lsdException w:name="Table Columns 5" w:uiPriority="0" w:unhideWhenUsed="1"/>
    <w:lsdException w:name="Table Grid 1" w:uiPriority="0" w:unhideWhenUsed="1"/>
    <w:lsdException w:name="Table Grid 2" w:uiPriority="0" w:unhideWhenUsed="1"/>
    <w:lsdException w:name="Table Grid 3" w:uiPriority="0" w:unhideWhenUsed="1"/>
    <w:lsdException w:name="Table Grid 4" w:uiPriority="0" w:unhideWhenUsed="1"/>
    <w:lsdException w:name="Table Grid 5" w:uiPriority="0" w:unhideWhenUsed="1"/>
    <w:lsdException w:name="Table Grid 6" w:uiPriority="0" w:unhideWhenUsed="1"/>
    <w:lsdException w:name="Table Grid 7" w:uiPriority="0" w:unhideWhenUsed="1"/>
    <w:lsdException w:name="Table Grid 8" w:uiPriority="0" w:unhideWhenUsed="1"/>
    <w:lsdException w:name="Table List 1" w:uiPriority="0" w:unhideWhenUsed="1"/>
    <w:lsdException w:name="Table List 2" w:uiPriority="0" w:unhideWhenUsed="1"/>
    <w:lsdException w:name="Table List 3" w:uiPriority="0" w:unhideWhenUsed="1"/>
    <w:lsdException w:name="Table List 4" w:uiPriority="0" w:unhideWhenUsed="1"/>
    <w:lsdException w:name="Table List 5" w:uiPriority="0" w:unhideWhenUsed="1"/>
    <w:lsdException w:name="Table List 6" w:uiPriority="0" w:unhideWhenUsed="1"/>
    <w:lsdException w:name="Table List 7" w:uiPriority="0" w:unhideWhenUsed="1"/>
    <w:lsdException w:name="Table List 8" w:uiPriority="0" w:unhideWhenUsed="1"/>
    <w:lsdException w:name="Table 3D effects 1" w:uiPriority="0" w:unhideWhenUsed="1"/>
    <w:lsdException w:name="Table 3D effects 2" w:uiPriority="0" w:unhideWhenUsed="1"/>
    <w:lsdException w:name="Table 3D effects 3" w:uiPriority="0" w:unhideWhenUsed="1"/>
    <w:lsdException w:name="Table Contemporary" w:uiPriority="0" w:unhideWhenUsed="1"/>
    <w:lsdException w:name="Table Elegant" w:uiPriority="0" w:unhideWhenUsed="1"/>
    <w:lsdException w:name="Table Professional" w:uiPriority="0" w:unhideWhenUsed="1"/>
    <w:lsdException w:name="Table Subtle 1" w:uiPriority="0" w:unhideWhenUsed="1"/>
    <w:lsdException w:name="Table Subtle 2" w:uiPriority="0" w:unhideWhenUsed="1"/>
    <w:lsdException w:name="Table Web 1" w:uiPriority="0" w:unhideWhenUsed="1"/>
    <w:lsdException w:name="Table Web 2" w:uiPriority="0" w:unhideWhenUsed="1"/>
    <w:lsdException w:name="Table Web 3" w:uiPriority="0" w:unhideWhenUsed="1"/>
    <w:lsdException w:name="Balloon Text" w:unhideWhenUsed="1"/>
    <w:lsdException w:name="Table Grid" w:semiHidden="0" w:uiPriority="0"/>
    <w:lsdException w:name="Table Theme" w:uiPriority="0"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Intense Quote" w:semiHidden="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qFormat="1"/>
    <w:lsdException w:name="Intense Emphasis" w:semiHidden="0" w:qFormat="1"/>
    <w:lsdException w:name="Subtle Reference" w:semiHidden="0" w:qFormat="1"/>
    <w:lsdException w:name="Intense Reference" w:semiHidden="0" w:qFormat="1"/>
    <w:lsdException w:name="Book Title" w:semiHidden="0" w:uiPriority="33" w:qFormat="1"/>
    <w:lsdException w:name="Bibliography" w:uiPriority="37"/>
    <w:lsdException w:name="TOC Heading" w:uiPriority="39" w:qFormat="1"/>
  </w:latentStyles>
  <w:style w:type="paragraph" w:default="1" w:styleId="Normal">
    <w:name w:val="Normal"/>
    <w:qFormat/>
    <w:rsid w:val="00DA62E8"/>
    <w:rPr>
      <w:lang w:eastAsia="en-US"/>
    </w:rPr>
  </w:style>
  <w:style w:type="paragraph" w:styleId="Heading1">
    <w:name w:val="heading 1"/>
    <w:basedOn w:val="Normal"/>
    <w:next w:val="Normal"/>
    <w:link w:val="Heading1Char"/>
    <w:qFormat/>
    <w:rsid w:val="00B038F2"/>
    <w:pPr>
      <w:keepNext/>
      <w:spacing w:before="240"/>
      <w:contextualSpacing/>
      <w:outlineLvl w:val="0"/>
    </w:pPr>
    <w:rPr>
      <w:rFonts w:cs="Arial"/>
      <w:b/>
      <w:bCs/>
      <w:color w:val="1F546B" w:themeColor="text2"/>
      <w:kern w:val="32"/>
      <w:sz w:val="52"/>
      <w:szCs w:val="32"/>
    </w:rPr>
  </w:style>
  <w:style w:type="paragraph" w:styleId="Heading2">
    <w:name w:val="heading 2"/>
    <w:basedOn w:val="Normal"/>
    <w:next w:val="Normal"/>
    <w:link w:val="Heading2Char"/>
    <w:qFormat/>
    <w:rsid w:val="001C15EE"/>
    <w:pPr>
      <w:keepNext/>
      <w:contextualSpacing/>
      <w:outlineLvl w:val="1"/>
    </w:pPr>
    <w:rPr>
      <w:rFonts w:cs="Arial"/>
      <w:b/>
      <w:bCs/>
      <w:iCs/>
      <w:color w:val="1F546B"/>
      <w:sz w:val="32"/>
      <w:szCs w:val="28"/>
    </w:rPr>
  </w:style>
  <w:style w:type="paragraph" w:styleId="Heading3">
    <w:name w:val="heading 3"/>
    <w:basedOn w:val="Bullethighlighted"/>
    <w:next w:val="Normal"/>
    <w:link w:val="Heading3Char"/>
    <w:qFormat/>
    <w:rsid w:val="00DA62E8"/>
    <w:pPr>
      <w:numPr>
        <w:numId w:val="0"/>
      </w:numPr>
      <w:spacing w:before="80"/>
      <w:outlineLvl w:val="2"/>
    </w:pPr>
    <w:rPr>
      <w:rFonts w:cstheme="minorBidi"/>
    </w:rPr>
  </w:style>
  <w:style w:type="paragraph" w:styleId="Heading4">
    <w:name w:val="heading 4"/>
    <w:basedOn w:val="Normal"/>
    <w:next w:val="Normal"/>
    <w:link w:val="Heading4Char"/>
    <w:semiHidden/>
    <w:qFormat/>
    <w:rsid w:val="00065F18"/>
    <w:pPr>
      <w:keepNext/>
      <w:spacing w:before="360"/>
      <w:contextualSpacing/>
      <w:outlineLvl w:val="3"/>
    </w:pPr>
    <w:rPr>
      <w:b/>
      <w:bCs/>
      <w:i/>
      <w:color w:val="1F546B" w:themeColor="text2"/>
      <w:szCs w:val="28"/>
    </w:rPr>
  </w:style>
  <w:style w:type="paragraph" w:styleId="Heading5">
    <w:name w:val="heading 5"/>
    <w:basedOn w:val="Normal"/>
    <w:next w:val="BodyText"/>
    <w:link w:val="Heading5Char"/>
    <w:uiPriority w:val="1"/>
    <w:semiHidden/>
    <w:qFormat/>
    <w:rsid w:val="00065F18"/>
    <w:pPr>
      <w:keepNext/>
      <w:spacing w:before="360"/>
      <w:outlineLvl w:val="4"/>
    </w:pPr>
    <w:rPr>
      <w:b/>
      <w:bCs/>
      <w:iCs/>
      <w:szCs w:val="26"/>
    </w:rPr>
  </w:style>
  <w:style w:type="paragraph" w:styleId="Heading6">
    <w:name w:val="heading 6"/>
    <w:basedOn w:val="Normal"/>
    <w:next w:val="Normal"/>
    <w:link w:val="Heading6Char"/>
    <w:uiPriority w:val="1"/>
    <w:semiHidden/>
    <w:qFormat/>
    <w:rsid w:val="00065F18"/>
    <w:pPr>
      <w:spacing w:before="360"/>
      <w:outlineLvl w:val="5"/>
    </w:pPr>
    <w:rPr>
      <w:b/>
      <w:bCs/>
      <w:i/>
      <w:szCs w:val="22"/>
    </w:rPr>
  </w:style>
  <w:style w:type="paragraph" w:styleId="Heading7">
    <w:name w:val="heading 7"/>
    <w:basedOn w:val="Normal"/>
    <w:next w:val="Normal"/>
    <w:uiPriority w:val="99"/>
    <w:semiHidden/>
    <w:qFormat/>
    <w:rsid w:val="00065F18"/>
    <w:pPr>
      <w:spacing w:after="60"/>
      <w:outlineLvl w:val="6"/>
    </w:pPr>
  </w:style>
  <w:style w:type="paragraph" w:styleId="Heading8">
    <w:name w:val="heading 8"/>
    <w:basedOn w:val="Normal"/>
    <w:next w:val="Normal"/>
    <w:uiPriority w:val="99"/>
    <w:semiHidden/>
    <w:qFormat/>
    <w:rsid w:val="00065F18"/>
    <w:pPr>
      <w:spacing w:after="60"/>
      <w:outlineLvl w:val="7"/>
    </w:pPr>
    <w:rPr>
      <w:i/>
      <w:iCs/>
    </w:rPr>
  </w:style>
  <w:style w:type="paragraph" w:styleId="Heading9">
    <w:name w:val="heading 9"/>
    <w:basedOn w:val="Normal"/>
    <w:next w:val="Normal"/>
    <w:uiPriority w:val="99"/>
    <w:semiHidden/>
    <w:qFormat/>
    <w:rsid w:val="00065F18"/>
    <w:pPr>
      <w:spacing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065F18"/>
    <w:pPr>
      <w:numPr>
        <w:numId w:val="8"/>
      </w:numPr>
    </w:pPr>
  </w:style>
  <w:style w:type="paragraph" w:styleId="BodyText">
    <w:name w:val="Body Text"/>
    <w:basedOn w:val="Normal"/>
    <w:link w:val="BodyTextChar"/>
    <w:uiPriority w:val="99"/>
    <w:semiHidden/>
    <w:rsid w:val="00065F18"/>
    <w:pPr>
      <w:spacing w:after="200"/>
    </w:pPr>
  </w:style>
  <w:style w:type="numbering" w:styleId="1ai">
    <w:name w:val="Outline List 1"/>
    <w:basedOn w:val="NoList"/>
    <w:semiHidden/>
    <w:rsid w:val="00065F18"/>
    <w:pPr>
      <w:numPr>
        <w:numId w:val="7"/>
      </w:numPr>
    </w:pPr>
  </w:style>
  <w:style w:type="numbering" w:styleId="ArticleSection">
    <w:name w:val="Outline List 3"/>
    <w:basedOn w:val="NoList"/>
    <w:semiHidden/>
    <w:rsid w:val="00065F18"/>
    <w:pPr>
      <w:numPr>
        <w:numId w:val="9"/>
      </w:numPr>
    </w:pPr>
  </w:style>
  <w:style w:type="paragraph" w:styleId="BlockText">
    <w:name w:val="Block Text"/>
    <w:basedOn w:val="Normal"/>
    <w:uiPriority w:val="99"/>
    <w:semiHidden/>
    <w:rsid w:val="00065F18"/>
    <w:pPr>
      <w:ind w:left="1440" w:right="1440"/>
    </w:pPr>
  </w:style>
  <w:style w:type="paragraph" w:styleId="BodyText2">
    <w:name w:val="Body Text 2"/>
    <w:basedOn w:val="Normal"/>
    <w:uiPriority w:val="99"/>
    <w:semiHidden/>
    <w:rsid w:val="00065F18"/>
    <w:pPr>
      <w:spacing w:line="480" w:lineRule="auto"/>
    </w:pPr>
  </w:style>
  <w:style w:type="paragraph" w:styleId="BodyText3">
    <w:name w:val="Body Text 3"/>
    <w:basedOn w:val="Normal"/>
    <w:uiPriority w:val="99"/>
    <w:semiHidden/>
    <w:rsid w:val="00065F18"/>
    <w:rPr>
      <w:sz w:val="16"/>
      <w:szCs w:val="16"/>
    </w:rPr>
  </w:style>
  <w:style w:type="paragraph" w:styleId="BodyTextFirstIndent">
    <w:name w:val="Body Text First Indent"/>
    <w:basedOn w:val="BodyText"/>
    <w:uiPriority w:val="99"/>
    <w:semiHidden/>
    <w:rsid w:val="00065F18"/>
    <w:pPr>
      <w:spacing w:after="120"/>
      <w:ind w:firstLine="210"/>
    </w:pPr>
  </w:style>
  <w:style w:type="paragraph" w:styleId="BodyTextIndent">
    <w:name w:val="Body Text Indent"/>
    <w:basedOn w:val="Normal"/>
    <w:uiPriority w:val="99"/>
    <w:semiHidden/>
    <w:rsid w:val="00065F18"/>
    <w:pPr>
      <w:ind w:left="283"/>
    </w:pPr>
  </w:style>
  <w:style w:type="paragraph" w:styleId="BodyTextFirstIndent2">
    <w:name w:val="Body Text First Indent 2"/>
    <w:basedOn w:val="BodyTextIndent"/>
    <w:uiPriority w:val="99"/>
    <w:semiHidden/>
    <w:rsid w:val="00065F18"/>
    <w:pPr>
      <w:ind w:firstLine="210"/>
    </w:pPr>
  </w:style>
  <w:style w:type="paragraph" w:styleId="BodyTextIndent2">
    <w:name w:val="Body Text Indent 2"/>
    <w:basedOn w:val="Normal"/>
    <w:uiPriority w:val="99"/>
    <w:semiHidden/>
    <w:rsid w:val="00065F18"/>
    <w:pPr>
      <w:spacing w:line="480" w:lineRule="auto"/>
      <w:ind w:left="283"/>
    </w:pPr>
  </w:style>
  <w:style w:type="paragraph" w:styleId="BodyTextIndent3">
    <w:name w:val="Body Text Indent 3"/>
    <w:basedOn w:val="Normal"/>
    <w:uiPriority w:val="99"/>
    <w:semiHidden/>
    <w:rsid w:val="00065F18"/>
    <w:pPr>
      <w:ind w:left="283"/>
    </w:pPr>
    <w:rPr>
      <w:sz w:val="16"/>
      <w:szCs w:val="16"/>
    </w:rPr>
  </w:style>
  <w:style w:type="paragraph" w:styleId="Closing">
    <w:name w:val="Closing"/>
    <w:basedOn w:val="Normal"/>
    <w:uiPriority w:val="99"/>
    <w:semiHidden/>
    <w:rsid w:val="00065F18"/>
    <w:pPr>
      <w:ind w:left="4252"/>
    </w:pPr>
  </w:style>
  <w:style w:type="paragraph" w:styleId="Date">
    <w:name w:val="Date"/>
    <w:basedOn w:val="Normal"/>
    <w:next w:val="Normal"/>
    <w:uiPriority w:val="99"/>
    <w:semiHidden/>
    <w:rsid w:val="00065F18"/>
  </w:style>
  <w:style w:type="paragraph" w:styleId="E-mailSignature">
    <w:name w:val="E-mail Signature"/>
    <w:basedOn w:val="Normal"/>
    <w:uiPriority w:val="99"/>
    <w:semiHidden/>
    <w:rsid w:val="00065F18"/>
  </w:style>
  <w:style w:type="character" w:styleId="Emphasis">
    <w:name w:val="Emphasis"/>
    <w:uiPriority w:val="99"/>
    <w:semiHidden/>
    <w:qFormat/>
    <w:rsid w:val="00065F18"/>
    <w:rPr>
      <w:rFonts w:ascii="Calibri" w:hAnsi="Calibri"/>
      <w:i/>
      <w:iCs/>
    </w:rPr>
  </w:style>
  <w:style w:type="paragraph" w:styleId="EnvelopeAddress">
    <w:name w:val="envelope address"/>
    <w:basedOn w:val="Normal"/>
    <w:uiPriority w:val="99"/>
    <w:semiHidden/>
    <w:rsid w:val="00065F18"/>
    <w:pPr>
      <w:framePr w:w="7920" w:h="1980" w:hRule="exact" w:hSpace="180" w:wrap="auto" w:hAnchor="page" w:xAlign="center" w:yAlign="bottom"/>
      <w:ind w:left="2880"/>
    </w:pPr>
    <w:rPr>
      <w:rFonts w:cs="Arial"/>
    </w:rPr>
  </w:style>
  <w:style w:type="paragraph" w:styleId="EnvelopeReturn">
    <w:name w:val="envelope return"/>
    <w:basedOn w:val="Normal"/>
    <w:uiPriority w:val="99"/>
    <w:semiHidden/>
    <w:rsid w:val="00065F18"/>
    <w:rPr>
      <w:rFonts w:cs="Arial"/>
      <w:sz w:val="20"/>
      <w:szCs w:val="20"/>
    </w:rPr>
  </w:style>
  <w:style w:type="character" w:styleId="FollowedHyperlink">
    <w:name w:val="FollowedHyperlink"/>
    <w:uiPriority w:val="99"/>
    <w:semiHidden/>
    <w:rsid w:val="00065F18"/>
    <w:rPr>
      <w:color w:val="800080"/>
      <w:u w:val="single"/>
    </w:rPr>
  </w:style>
  <w:style w:type="paragraph" w:styleId="Footer">
    <w:name w:val="footer"/>
    <w:basedOn w:val="Normal"/>
    <w:link w:val="FooterChar"/>
    <w:rsid w:val="00065F18"/>
    <w:pPr>
      <w:spacing w:before="40" w:after="40"/>
      <w:contextualSpacing/>
    </w:pPr>
    <w:rPr>
      <w:i/>
      <w:sz w:val="20"/>
    </w:rPr>
  </w:style>
  <w:style w:type="paragraph" w:styleId="Header">
    <w:name w:val="header"/>
    <w:basedOn w:val="Normal"/>
    <w:link w:val="HeaderChar"/>
    <w:rsid w:val="00065F18"/>
    <w:pPr>
      <w:spacing w:before="40" w:after="40"/>
    </w:pPr>
    <w:rPr>
      <w:color w:val="808080" w:themeColor="background1" w:themeShade="80"/>
      <w:sz w:val="22"/>
    </w:rPr>
  </w:style>
  <w:style w:type="character" w:styleId="HTMLAcronym">
    <w:name w:val="HTML Acronym"/>
    <w:basedOn w:val="DefaultParagraphFont"/>
    <w:uiPriority w:val="99"/>
    <w:semiHidden/>
    <w:rsid w:val="00065F18"/>
  </w:style>
  <w:style w:type="paragraph" w:styleId="HTMLAddress">
    <w:name w:val="HTML Address"/>
    <w:basedOn w:val="Normal"/>
    <w:uiPriority w:val="99"/>
    <w:semiHidden/>
    <w:rsid w:val="00065F18"/>
    <w:rPr>
      <w:i/>
      <w:iCs/>
    </w:rPr>
  </w:style>
  <w:style w:type="character" w:styleId="HTMLCite">
    <w:name w:val="HTML Cite"/>
    <w:uiPriority w:val="99"/>
    <w:semiHidden/>
    <w:rsid w:val="00065F18"/>
    <w:rPr>
      <w:i/>
      <w:iCs/>
    </w:rPr>
  </w:style>
  <w:style w:type="character" w:styleId="HTMLCode">
    <w:name w:val="HTML Code"/>
    <w:uiPriority w:val="99"/>
    <w:semiHidden/>
    <w:rsid w:val="00065F18"/>
    <w:rPr>
      <w:rFonts w:ascii="Courier New" w:hAnsi="Courier New" w:cs="Courier New"/>
      <w:sz w:val="20"/>
      <w:szCs w:val="20"/>
    </w:rPr>
  </w:style>
  <w:style w:type="character" w:styleId="HTMLDefinition">
    <w:name w:val="HTML Definition"/>
    <w:uiPriority w:val="99"/>
    <w:semiHidden/>
    <w:rsid w:val="00065F18"/>
    <w:rPr>
      <w:i/>
      <w:iCs/>
    </w:rPr>
  </w:style>
  <w:style w:type="character" w:styleId="HTMLKeyboard">
    <w:name w:val="HTML Keyboard"/>
    <w:uiPriority w:val="99"/>
    <w:semiHidden/>
    <w:rsid w:val="00065F18"/>
    <w:rPr>
      <w:rFonts w:ascii="Courier New" w:hAnsi="Courier New" w:cs="Courier New"/>
      <w:sz w:val="20"/>
      <w:szCs w:val="20"/>
    </w:rPr>
  </w:style>
  <w:style w:type="paragraph" w:styleId="HTMLPreformatted">
    <w:name w:val="HTML Preformatted"/>
    <w:basedOn w:val="Normal"/>
    <w:uiPriority w:val="99"/>
    <w:semiHidden/>
    <w:rsid w:val="00065F18"/>
    <w:rPr>
      <w:rFonts w:ascii="Courier New" w:hAnsi="Courier New" w:cs="Courier New"/>
      <w:sz w:val="20"/>
      <w:szCs w:val="20"/>
    </w:rPr>
  </w:style>
  <w:style w:type="character" w:styleId="HTMLSample">
    <w:name w:val="HTML Sample"/>
    <w:uiPriority w:val="99"/>
    <w:semiHidden/>
    <w:rsid w:val="00065F18"/>
    <w:rPr>
      <w:rFonts w:ascii="Courier New" w:hAnsi="Courier New" w:cs="Courier New"/>
    </w:rPr>
  </w:style>
  <w:style w:type="character" w:styleId="HTMLTypewriter">
    <w:name w:val="HTML Typewriter"/>
    <w:uiPriority w:val="99"/>
    <w:semiHidden/>
    <w:rsid w:val="00065F18"/>
    <w:rPr>
      <w:rFonts w:ascii="Courier New" w:hAnsi="Courier New" w:cs="Courier New"/>
      <w:sz w:val="20"/>
      <w:szCs w:val="20"/>
    </w:rPr>
  </w:style>
  <w:style w:type="character" w:styleId="HTMLVariable">
    <w:name w:val="HTML Variable"/>
    <w:uiPriority w:val="99"/>
    <w:semiHidden/>
    <w:rsid w:val="00065F18"/>
    <w:rPr>
      <w:i/>
      <w:iCs/>
    </w:rPr>
  </w:style>
  <w:style w:type="character" w:styleId="Hyperlink">
    <w:name w:val="Hyperlink"/>
    <w:uiPriority w:val="99"/>
    <w:rsid w:val="00065F18"/>
    <w:rPr>
      <w:color w:val="1F546B" w:themeColor="text2"/>
      <w:u w:val="single"/>
    </w:rPr>
  </w:style>
  <w:style w:type="character" w:styleId="LineNumber">
    <w:name w:val="line number"/>
    <w:basedOn w:val="DefaultParagraphFont"/>
    <w:uiPriority w:val="99"/>
    <w:semiHidden/>
    <w:rsid w:val="00065F18"/>
  </w:style>
  <w:style w:type="paragraph" w:styleId="List">
    <w:name w:val="List"/>
    <w:basedOn w:val="Normal"/>
    <w:uiPriority w:val="99"/>
    <w:semiHidden/>
    <w:rsid w:val="00065F18"/>
    <w:pPr>
      <w:ind w:left="283" w:hanging="283"/>
    </w:pPr>
  </w:style>
  <w:style w:type="paragraph" w:styleId="List2">
    <w:name w:val="List 2"/>
    <w:basedOn w:val="Normal"/>
    <w:uiPriority w:val="3"/>
    <w:semiHidden/>
    <w:rsid w:val="00065F18"/>
    <w:pPr>
      <w:ind w:left="566" w:hanging="283"/>
    </w:pPr>
  </w:style>
  <w:style w:type="paragraph" w:styleId="List3">
    <w:name w:val="List 3"/>
    <w:basedOn w:val="Normal"/>
    <w:uiPriority w:val="99"/>
    <w:semiHidden/>
    <w:rsid w:val="00065F18"/>
    <w:pPr>
      <w:ind w:left="849" w:hanging="283"/>
    </w:pPr>
  </w:style>
  <w:style w:type="paragraph" w:styleId="List4">
    <w:name w:val="List 4"/>
    <w:basedOn w:val="Normal"/>
    <w:uiPriority w:val="99"/>
    <w:semiHidden/>
    <w:rsid w:val="00065F18"/>
    <w:pPr>
      <w:ind w:left="1132" w:hanging="283"/>
    </w:pPr>
  </w:style>
  <w:style w:type="paragraph" w:styleId="List5">
    <w:name w:val="List 5"/>
    <w:basedOn w:val="Normal"/>
    <w:uiPriority w:val="99"/>
    <w:semiHidden/>
    <w:rsid w:val="00065F18"/>
    <w:pPr>
      <w:ind w:left="1415" w:hanging="283"/>
    </w:pPr>
  </w:style>
  <w:style w:type="paragraph" w:styleId="ListBullet">
    <w:name w:val="List Bullet"/>
    <w:basedOn w:val="Bullet"/>
    <w:uiPriority w:val="99"/>
    <w:semiHidden/>
    <w:rsid w:val="00003FC7"/>
  </w:style>
  <w:style w:type="paragraph" w:styleId="ListBullet2">
    <w:name w:val="List Bullet 2"/>
    <w:basedOn w:val="Normal"/>
    <w:uiPriority w:val="99"/>
    <w:semiHidden/>
    <w:rsid w:val="00065F18"/>
    <w:pPr>
      <w:numPr>
        <w:numId w:val="1"/>
      </w:numPr>
    </w:pPr>
  </w:style>
  <w:style w:type="paragraph" w:styleId="ListBullet3">
    <w:name w:val="List Bullet 3"/>
    <w:basedOn w:val="Normal"/>
    <w:uiPriority w:val="99"/>
    <w:semiHidden/>
    <w:rsid w:val="00065F18"/>
    <w:pPr>
      <w:numPr>
        <w:numId w:val="2"/>
      </w:numPr>
    </w:pPr>
  </w:style>
  <w:style w:type="paragraph" w:styleId="ListBullet4">
    <w:name w:val="List Bullet 4"/>
    <w:basedOn w:val="Normal"/>
    <w:uiPriority w:val="99"/>
    <w:semiHidden/>
    <w:rsid w:val="00065F18"/>
    <w:pPr>
      <w:numPr>
        <w:numId w:val="3"/>
      </w:numPr>
    </w:pPr>
  </w:style>
  <w:style w:type="paragraph" w:styleId="ListBullet5">
    <w:name w:val="List Bullet 5"/>
    <w:basedOn w:val="Normal"/>
    <w:uiPriority w:val="99"/>
    <w:semiHidden/>
    <w:rsid w:val="00065F18"/>
    <w:pPr>
      <w:numPr>
        <w:numId w:val="4"/>
      </w:numPr>
    </w:pPr>
  </w:style>
  <w:style w:type="paragraph" w:styleId="ListContinue">
    <w:name w:val="List Continue"/>
    <w:basedOn w:val="Normal"/>
    <w:uiPriority w:val="99"/>
    <w:semiHidden/>
    <w:rsid w:val="00065F18"/>
    <w:pPr>
      <w:ind w:left="283"/>
    </w:pPr>
  </w:style>
  <w:style w:type="paragraph" w:styleId="ListContinue2">
    <w:name w:val="List Continue 2"/>
    <w:basedOn w:val="Normal"/>
    <w:uiPriority w:val="99"/>
    <w:semiHidden/>
    <w:rsid w:val="00065F18"/>
    <w:pPr>
      <w:ind w:left="566"/>
    </w:pPr>
  </w:style>
  <w:style w:type="paragraph" w:styleId="ListContinue3">
    <w:name w:val="List Continue 3"/>
    <w:basedOn w:val="Normal"/>
    <w:uiPriority w:val="99"/>
    <w:semiHidden/>
    <w:rsid w:val="00065F18"/>
    <w:pPr>
      <w:ind w:left="849"/>
    </w:pPr>
  </w:style>
  <w:style w:type="paragraph" w:styleId="ListContinue4">
    <w:name w:val="List Continue 4"/>
    <w:basedOn w:val="Normal"/>
    <w:uiPriority w:val="99"/>
    <w:semiHidden/>
    <w:rsid w:val="00065F18"/>
    <w:pPr>
      <w:ind w:left="1132"/>
    </w:pPr>
  </w:style>
  <w:style w:type="paragraph" w:styleId="ListContinue5">
    <w:name w:val="List Continue 5"/>
    <w:basedOn w:val="Normal"/>
    <w:uiPriority w:val="99"/>
    <w:semiHidden/>
    <w:rsid w:val="00065F18"/>
    <w:pPr>
      <w:ind w:left="1415"/>
    </w:pPr>
  </w:style>
  <w:style w:type="paragraph" w:styleId="ListNumber">
    <w:name w:val="List Number"/>
    <w:basedOn w:val="List123"/>
    <w:uiPriority w:val="99"/>
    <w:semiHidden/>
    <w:rsid w:val="00B42F17"/>
  </w:style>
  <w:style w:type="paragraph" w:styleId="ListNumber2">
    <w:name w:val="List Number 2"/>
    <w:basedOn w:val="List123level2"/>
    <w:uiPriority w:val="99"/>
    <w:semiHidden/>
    <w:rsid w:val="00B42F17"/>
  </w:style>
  <w:style w:type="paragraph" w:styleId="ListNumber3">
    <w:name w:val="List Number 3"/>
    <w:basedOn w:val="List123level3"/>
    <w:uiPriority w:val="99"/>
    <w:semiHidden/>
    <w:rsid w:val="00B42F17"/>
  </w:style>
  <w:style w:type="paragraph" w:styleId="ListNumber4">
    <w:name w:val="List Number 4"/>
    <w:basedOn w:val="Normal"/>
    <w:uiPriority w:val="99"/>
    <w:semiHidden/>
    <w:rsid w:val="00065F18"/>
    <w:pPr>
      <w:numPr>
        <w:numId w:val="5"/>
      </w:numPr>
    </w:pPr>
  </w:style>
  <w:style w:type="paragraph" w:styleId="ListNumber5">
    <w:name w:val="List Number 5"/>
    <w:basedOn w:val="Normal"/>
    <w:uiPriority w:val="99"/>
    <w:semiHidden/>
    <w:rsid w:val="00065F18"/>
    <w:pPr>
      <w:numPr>
        <w:numId w:val="6"/>
      </w:numPr>
    </w:pPr>
  </w:style>
  <w:style w:type="paragraph" w:styleId="MessageHeader">
    <w:name w:val="Message Header"/>
    <w:basedOn w:val="Normal"/>
    <w:uiPriority w:val="99"/>
    <w:semiHidden/>
    <w:rsid w:val="00065F18"/>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uiPriority w:val="99"/>
    <w:semiHidden/>
    <w:rsid w:val="00065F18"/>
    <w:rPr>
      <w:rFonts w:ascii="Times New Roman" w:hAnsi="Times New Roman"/>
    </w:rPr>
  </w:style>
  <w:style w:type="paragraph" w:styleId="NormalIndent">
    <w:name w:val="Normal Indent"/>
    <w:basedOn w:val="Normal"/>
    <w:uiPriority w:val="99"/>
    <w:semiHidden/>
    <w:rsid w:val="00065F18"/>
    <w:pPr>
      <w:ind w:left="709"/>
    </w:pPr>
  </w:style>
  <w:style w:type="paragraph" w:styleId="NoteHeading">
    <w:name w:val="Note Heading"/>
    <w:basedOn w:val="Normal"/>
    <w:next w:val="Normal"/>
    <w:uiPriority w:val="99"/>
    <w:semiHidden/>
    <w:rsid w:val="00065F18"/>
  </w:style>
  <w:style w:type="character" w:customStyle="1" w:styleId="Heading1Char">
    <w:name w:val="Heading 1 Char"/>
    <w:basedOn w:val="DefaultParagraphFont"/>
    <w:link w:val="Heading1"/>
    <w:rsid w:val="00B038F2"/>
    <w:rPr>
      <w:rFonts w:cs="Arial"/>
      <w:b/>
      <w:bCs/>
      <w:color w:val="1F546B" w:themeColor="text2"/>
      <w:kern w:val="32"/>
      <w:sz w:val="52"/>
      <w:szCs w:val="32"/>
      <w:lang w:eastAsia="en-US"/>
    </w:rPr>
  </w:style>
  <w:style w:type="paragraph" w:styleId="PlainText">
    <w:name w:val="Plain Text"/>
    <w:basedOn w:val="Normal"/>
    <w:uiPriority w:val="99"/>
    <w:semiHidden/>
    <w:rsid w:val="00065F18"/>
    <w:rPr>
      <w:rFonts w:ascii="Courier New" w:hAnsi="Courier New" w:cs="Courier New"/>
      <w:sz w:val="20"/>
      <w:szCs w:val="20"/>
    </w:rPr>
  </w:style>
  <w:style w:type="paragraph" w:styleId="Salutation">
    <w:name w:val="Salutation"/>
    <w:basedOn w:val="Normal"/>
    <w:next w:val="Normal"/>
    <w:uiPriority w:val="99"/>
    <w:semiHidden/>
    <w:rsid w:val="00065F18"/>
  </w:style>
  <w:style w:type="paragraph" w:styleId="Signature">
    <w:name w:val="Signature"/>
    <w:basedOn w:val="Normal"/>
    <w:uiPriority w:val="99"/>
    <w:semiHidden/>
    <w:rsid w:val="00065F18"/>
    <w:pPr>
      <w:ind w:left="4252"/>
    </w:pPr>
  </w:style>
  <w:style w:type="character" w:styleId="Strong">
    <w:name w:val="Strong"/>
    <w:uiPriority w:val="99"/>
    <w:semiHidden/>
    <w:qFormat/>
    <w:rsid w:val="00065F18"/>
    <w:rPr>
      <w:b/>
      <w:bCs/>
    </w:rPr>
  </w:style>
  <w:style w:type="paragraph" w:styleId="Subtitle">
    <w:name w:val="Subtitle"/>
    <w:basedOn w:val="Normal"/>
    <w:uiPriority w:val="1"/>
    <w:semiHidden/>
    <w:qFormat/>
    <w:rsid w:val="00065F18"/>
    <w:pPr>
      <w:jc w:val="center"/>
    </w:pPr>
    <w:rPr>
      <w:b/>
      <w:color w:val="7BC7CE"/>
      <w:sz w:val="36"/>
      <w:szCs w:val="36"/>
    </w:rPr>
  </w:style>
  <w:style w:type="table" w:styleId="Table3Deffects1">
    <w:name w:val="Table 3D effects 1"/>
    <w:basedOn w:val="TableNormal"/>
    <w:semiHidden/>
    <w:rsid w:val="00065F18"/>
    <w:pPr>
      <w:spacing w:line="2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065F18"/>
    <w:pPr>
      <w:spacing w:line="2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065F18"/>
    <w:pPr>
      <w:spacing w:line="2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065F18"/>
    <w:pPr>
      <w:spacing w:line="2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065F18"/>
    <w:pPr>
      <w:spacing w:line="2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065F18"/>
    <w:pPr>
      <w:spacing w:line="2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065F18"/>
    <w:pPr>
      <w:spacing w:line="2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065F18"/>
    <w:pPr>
      <w:spacing w:line="2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065F18"/>
    <w:pPr>
      <w:spacing w:line="2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065F18"/>
    <w:pPr>
      <w:spacing w:line="2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065F18"/>
    <w:pPr>
      <w:spacing w:line="2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065F18"/>
    <w:pPr>
      <w:spacing w:line="2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065F18"/>
    <w:pPr>
      <w:spacing w:line="2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065F18"/>
    <w:pPr>
      <w:spacing w:line="2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065F18"/>
    <w:pPr>
      <w:spacing w:line="2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065F18"/>
    <w:pPr>
      <w:spacing w:line="2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065F18"/>
    <w:pPr>
      <w:spacing w:line="2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065F18"/>
    <w:pPr>
      <w:spacing w:line="2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065F18"/>
    <w:pPr>
      <w:spacing w:line="2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065F18"/>
    <w:pPr>
      <w:spacing w:line="2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065F18"/>
    <w:pPr>
      <w:spacing w:line="2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065F18"/>
    <w:pPr>
      <w:spacing w:line="2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065F18"/>
    <w:pPr>
      <w:spacing w:line="2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065F18"/>
    <w:pPr>
      <w:spacing w:line="2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065F18"/>
    <w:pPr>
      <w:spacing w:line="2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065F18"/>
    <w:pPr>
      <w:spacing w:line="2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065F18"/>
    <w:pPr>
      <w:spacing w:line="2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065F18"/>
    <w:pPr>
      <w:spacing w:line="2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065F18"/>
    <w:pPr>
      <w:spacing w:line="2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065F18"/>
    <w:pPr>
      <w:spacing w:line="2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065F18"/>
    <w:pPr>
      <w:spacing w:line="2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semiHidden/>
    <w:qFormat/>
    <w:rsid w:val="00065F18"/>
    <w:pPr>
      <w:contextualSpacing/>
      <w:jc w:val="right"/>
    </w:pPr>
    <w:rPr>
      <w:b/>
      <w:color w:val="1F546B"/>
      <w:sz w:val="80"/>
      <w:szCs w:val="80"/>
    </w:rPr>
  </w:style>
  <w:style w:type="paragraph" w:customStyle="1" w:styleId="BodyTextIndentLevel1">
    <w:name w:val="Body Text Indent Level 1"/>
    <w:basedOn w:val="BodyText"/>
    <w:uiPriority w:val="3"/>
    <w:semiHidden/>
    <w:rsid w:val="00065F18"/>
    <w:pPr>
      <w:ind w:left="709"/>
    </w:pPr>
  </w:style>
  <w:style w:type="paragraph" w:customStyle="1" w:styleId="BodyTextIndentLevel2">
    <w:name w:val="Body Text Indent Level 2"/>
    <w:basedOn w:val="BodyText"/>
    <w:uiPriority w:val="3"/>
    <w:semiHidden/>
    <w:rsid w:val="00065F18"/>
    <w:pPr>
      <w:ind w:left="1276"/>
    </w:pPr>
  </w:style>
  <w:style w:type="paragraph" w:customStyle="1" w:styleId="BodyTextIndentLevel3">
    <w:name w:val="Body Text Indent Level 3"/>
    <w:basedOn w:val="BodyText"/>
    <w:uiPriority w:val="3"/>
    <w:semiHidden/>
    <w:rsid w:val="00065F18"/>
    <w:pPr>
      <w:numPr>
        <w:ilvl w:val="4"/>
        <w:numId w:val="10"/>
      </w:numPr>
    </w:pPr>
  </w:style>
  <w:style w:type="paragraph" w:customStyle="1" w:styleId="SingleSpacedParagraph">
    <w:name w:val="Single Spaced Paragraph"/>
    <w:basedOn w:val="Normal"/>
    <w:uiPriority w:val="99"/>
    <w:semiHidden/>
    <w:rsid w:val="00065F18"/>
  </w:style>
  <w:style w:type="paragraph" w:customStyle="1" w:styleId="Headingnumbered1">
    <w:name w:val="Heading numbered 1"/>
    <w:basedOn w:val="Heading1"/>
    <w:next w:val="Normal"/>
    <w:uiPriority w:val="1"/>
    <w:semiHidden/>
    <w:rsid w:val="00AF60A0"/>
    <w:pPr>
      <w:numPr>
        <w:numId w:val="10"/>
      </w:numPr>
      <w:outlineLvl w:val="5"/>
    </w:pPr>
  </w:style>
  <w:style w:type="paragraph" w:customStyle="1" w:styleId="Headingnumbered2">
    <w:name w:val="Heading numbered 2"/>
    <w:basedOn w:val="Heading2"/>
    <w:next w:val="Normal"/>
    <w:uiPriority w:val="1"/>
    <w:semiHidden/>
    <w:rsid w:val="00AF60A0"/>
    <w:pPr>
      <w:numPr>
        <w:ilvl w:val="1"/>
        <w:numId w:val="10"/>
      </w:numPr>
      <w:outlineLvl w:val="6"/>
    </w:pPr>
  </w:style>
  <w:style w:type="paragraph" w:customStyle="1" w:styleId="Headingnumbered3">
    <w:name w:val="Heading numbered 3"/>
    <w:basedOn w:val="Normal"/>
    <w:next w:val="Normal"/>
    <w:uiPriority w:val="1"/>
    <w:semiHidden/>
    <w:rsid w:val="00AF60A0"/>
    <w:pPr>
      <w:keepNext/>
      <w:numPr>
        <w:ilvl w:val="2"/>
        <w:numId w:val="10"/>
      </w:numPr>
      <w:spacing w:before="360"/>
      <w:contextualSpacing/>
    </w:pPr>
    <w:rPr>
      <w:b/>
      <w:color w:val="1F546B"/>
      <w:sz w:val="28"/>
    </w:rPr>
  </w:style>
  <w:style w:type="paragraph" w:customStyle="1" w:styleId="Headingnumbered4">
    <w:name w:val="Heading numbered 4"/>
    <w:basedOn w:val="Normal"/>
    <w:next w:val="Normal"/>
    <w:uiPriority w:val="1"/>
    <w:semiHidden/>
    <w:rsid w:val="00AF60A0"/>
    <w:pPr>
      <w:keepNext/>
      <w:numPr>
        <w:ilvl w:val="3"/>
        <w:numId w:val="10"/>
      </w:numPr>
      <w:spacing w:before="360"/>
      <w:contextualSpacing/>
    </w:pPr>
    <w:rPr>
      <w:b/>
      <w:i/>
      <w:color w:val="1F546B"/>
    </w:rPr>
  </w:style>
  <w:style w:type="paragraph" w:customStyle="1" w:styleId="Tinyline">
    <w:name w:val="Tiny line"/>
    <w:basedOn w:val="Normal"/>
    <w:qFormat/>
    <w:rsid w:val="00065F18"/>
    <w:pPr>
      <w:spacing w:before="0" w:after="0"/>
    </w:pPr>
    <w:rPr>
      <w:sz w:val="8"/>
    </w:rPr>
  </w:style>
  <w:style w:type="paragraph" w:customStyle="1" w:styleId="Numberedpara1level3a">
    <w:name w:val="Numbered para (1) level 3 (a)"/>
    <w:basedOn w:val="Normal"/>
    <w:semiHidden/>
    <w:rsid w:val="00065F18"/>
    <w:pPr>
      <w:numPr>
        <w:ilvl w:val="2"/>
        <w:numId w:val="21"/>
      </w:numPr>
    </w:pPr>
  </w:style>
  <w:style w:type="paragraph" w:customStyle="1" w:styleId="Numberedpara1level4i">
    <w:name w:val="Numbered para (1) level 4 (i)"/>
    <w:basedOn w:val="Normal"/>
    <w:semiHidden/>
    <w:rsid w:val="00065F18"/>
    <w:pPr>
      <w:numPr>
        <w:ilvl w:val="3"/>
        <w:numId w:val="21"/>
      </w:numPr>
    </w:pPr>
  </w:style>
  <w:style w:type="paragraph" w:customStyle="1" w:styleId="Bullet">
    <w:name w:val="Bullet"/>
    <w:basedOn w:val="Normal"/>
    <w:link w:val="BulletChar"/>
    <w:rsid w:val="001C15EE"/>
    <w:pPr>
      <w:numPr>
        <w:numId w:val="11"/>
      </w:numPr>
      <w:spacing w:before="40" w:after="40"/>
    </w:pPr>
  </w:style>
  <w:style w:type="paragraph" w:customStyle="1" w:styleId="Bulletlevel2">
    <w:name w:val="Bullet level 2"/>
    <w:basedOn w:val="Normal"/>
    <w:uiPriority w:val="1"/>
    <w:semiHidden/>
    <w:rsid w:val="00065F18"/>
    <w:pPr>
      <w:numPr>
        <w:ilvl w:val="1"/>
        <w:numId w:val="11"/>
      </w:numPr>
      <w:spacing w:before="80" w:after="80"/>
    </w:pPr>
  </w:style>
  <w:style w:type="paragraph" w:customStyle="1" w:styleId="Bulletlevel3">
    <w:name w:val="Bullet level 3"/>
    <w:basedOn w:val="Normal"/>
    <w:uiPriority w:val="1"/>
    <w:semiHidden/>
    <w:rsid w:val="00991620"/>
    <w:pPr>
      <w:numPr>
        <w:ilvl w:val="2"/>
        <w:numId w:val="11"/>
      </w:numPr>
      <w:spacing w:before="80" w:after="80"/>
    </w:pPr>
  </w:style>
  <w:style w:type="paragraph" w:customStyle="1" w:styleId="BodyTextBulletIndentLevel1">
    <w:name w:val="Body Text Bullet Indent Level 1"/>
    <w:basedOn w:val="BodyText"/>
    <w:uiPriority w:val="99"/>
    <w:semiHidden/>
    <w:rsid w:val="00065F18"/>
    <w:pPr>
      <w:ind w:left="567"/>
    </w:pPr>
  </w:style>
  <w:style w:type="paragraph" w:customStyle="1" w:styleId="BodyTextBulletIndentLevel2">
    <w:name w:val="Body Text Bullet Indent Level 2"/>
    <w:basedOn w:val="BodyText"/>
    <w:uiPriority w:val="99"/>
    <w:semiHidden/>
    <w:rsid w:val="00065F18"/>
    <w:pPr>
      <w:ind w:left="1134"/>
    </w:pPr>
  </w:style>
  <w:style w:type="paragraph" w:customStyle="1" w:styleId="BodyTextBulletIndentLevel3">
    <w:name w:val="Body Text Bullet Indent Level 3"/>
    <w:basedOn w:val="BodyText"/>
    <w:uiPriority w:val="99"/>
    <w:semiHidden/>
    <w:rsid w:val="00065F18"/>
    <w:pPr>
      <w:ind w:left="1701"/>
    </w:pPr>
  </w:style>
  <w:style w:type="paragraph" w:customStyle="1" w:styleId="ListABC">
    <w:name w:val="List A B C"/>
    <w:basedOn w:val="Normal"/>
    <w:semiHidden/>
    <w:rsid w:val="00065F18"/>
    <w:pPr>
      <w:numPr>
        <w:numId w:val="16"/>
      </w:numPr>
      <w:spacing w:before="80" w:after="80"/>
    </w:pPr>
  </w:style>
  <w:style w:type="paragraph" w:customStyle="1" w:styleId="List123">
    <w:name w:val="List 1 2 3"/>
    <w:basedOn w:val="Normal"/>
    <w:rsid w:val="00065F18"/>
    <w:pPr>
      <w:numPr>
        <w:numId w:val="17"/>
      </w:numPr>
      <w:spacing w:before="80" w:after="80"/>
    </w:pPr>
  </w:style>
  <w:style w:type="paragraph" w:styleId="FootnoteText">
    <w:name w:val="footnote text"/>
    <w:basedOn w:val="Normal"/>
    <w:semiHidden/>
    <w:rsid w:val="00065F18"/>
    <w:pPr>
      <w:spacing w:before="60" w:after="60" w:line="192" w:lineRule="auto"/>
      <w:ind w:left="130" w:hanging="130"/>
    </w:pPr>
    <w:rPr>
      <w:sz w:val="20"/>
      <w:szCs w:val="20"/>
    </w:rPr>
  </w:style>
  <w:style w:type="character" w:styleId="FootnoteReference">
    <w:name w:val="footnote reference"/>
    <w:semiHidden/>
    <w:rsid w:val="00065F18"/>
    <w:rPr>
      <w:rFonts w:ascii="Calibri" w:hAnsi="Calibri"/>
      <w:sz w:val="24"/>
      <w:vertAlign w:val="superscript"/>
    </w:rPr>
  </w:style>
  <w:style w:type="paragraph" w:styleId="TOC1">
    <w:name w:val="toc 1"/>
    <w:basedOn w:val="Normal"/>
    <w:next w:val="Normal"/>
    <w:uiPriority w:val="39"/>
    <w:semiHidden/>
    <w:rsid w:val="00576AAA"/>
    <w:pPr>
      <w:tabs>
        <w:tab w:val="right" w:leader="dot" w:pos="9072"/>
      </w:tabs>
      <w:spacing w:before="200" w:after="60"/>
      <w:ind w:right="567"/>
    </w:pPr>
    <w:rPr>
      <w:b/>
      <w:color w:val="1F546B"/>
    </w:rPr>
  </w:style>
  <w:style w:type="paragraph" w:styleId="TOC2">
    <w:name w:val="toc 2"/>
    <w:basedOn w:val="Normal"/>
    <w:next w:val="Normal"/>
    <w:uiPriority w:val="39"/>
    <w:semiHidden/>
    <w:rsid w:val="00576AAA"/>
    <w:pPr>
      <w:tabs>
        <w:tab w:val="right" w:leader="dot" w:pos="9072"/>
      </w:tabs>
      <w:spacing w:before="60" w:after="60"/>
      <w:ind w:left="425" w:right="567"/>
    </w:pPr>
    <w:rPr>
      <w:noProof/>
    </w:rPr>
  </w:style>
  <w:style w:type="paragraph" w:styleId="TOC3">
    <w:name w:val="toc 3"/>
    <w:basedOn w:val="Normal"/>
    <w:next w:val="Normal"/>
    <w:autoRedefine/>
    <w:uiPriority w:val="39"/>
    <w:semiHidden/>
    <w:rsid w:val="00576AAA"/>
    <w:pPr>
      <w:tabs>
        <w:tab w:val="right" w:leader="dot" w:pos="9072"/>
      </w:tabs>
      <w:spacing w:before="60" w:after="60"/>
      <w:ind w:left="992" w:right="567"/>
    </w:pPr>
    <w:rPr>
      <w:noProof/>
    </w:rPr>
  </w:style>
  <w:style w:type="paragraph" w:styleId="TOC4">
    <w:name w:val="toc 4"/>
    <w:basedOn w:val="Normal"/>
    <w:next w:val="Normal"/>
    <w:autoRedefine/>
    <w:uiPriority w:val="39"/>
    <w:semiHidden/>
    <w:rsid w:val="00576AAA"/>
    <w:pPr>
      <w:tabs>
        <w:tab w:val="right" w:leader="dot" w:pos="9072"/>
      </w:tabs>
      <w:spacing w:before="60" w:after="60"/>
      <w:ind w:left="1701" w:right="567"/>
    </w:pPr>
    <w:rPr>
      <w:noProof/>
    </w:rPr>
  </w:style>
  <w:style w:type="paragraph" w:styleId="TOC5">
    <w:name w:val="toc 5"/>
    <w:aliases w:val="appendix heading"/>
    <w:basedOn w:val="Normal"/>
    <w:next w:val="Normal"/>
    <w:autoRedefine/>
    <w:uiPriority w:val="39"/>
    <w:semiHidden/>
    <w:rsid w:val="00065F18"/>
    <w:pPr>
      <w:tabs>
        <w:tab w:val="right" w:leader="dot" w:pos="9072"/>
      </w:tabs>
      <w:spacing w:after="60"/>
      <w:ind w:right="567"/>
      <w:contextualSpacing/>
    </w:pPr>
    <w:rPr>
      <w:noProof/>
    </w:rPr>
  </w:style>
  <w:style w:type="paragraph" w:customStyle="1" w:styleId="HeadingContents">
    <w:name w:val="Heading Contents"/>
    <w:basedOn w:val="HeadingTableofFigures"/>
    <w:uiPriority w:val="99"/>
    <w:semiHidden/>
    <w:rsid w:val="00065F18"/>
  </w:style>
  <w:style w:type="paragraph" w:customStyle="1" w:styleId="Tableheading">
    <w:name w:val="Table heading"/>
    <w:basedOn w:val="Normal"/>
    <w:rsid w:val="005A2652"/>
    <w:pPr>
      <w:keepNext/>
      <w:spacing w:before="80" w:after="80"/>
    </w:pPr>
    <w:rPr>
      <w:b/>
      <w:color w:val="FFFFFF" w:themeColor="background1"/>
      <w:sz w:val="26"/>
    </w:rPr>
  </w:style>
  <w:style w:type="character" w:customStyle="1" w:styleId="Heading2Char">
    <w:name w:val="Heading 2 Char"/>
    <w:basedOn w:val="DefaultParagraphFont"/>
    <w:link w:val="Heading2"/>
    <w:rsid w:val="001C15EE"/>
    <w:rPr>
      <w:rFonts w:cs="Arial"/>
      <w:b/>
      <w:bCs/>
      <w:iCs/>
      <w:color w:val="1F546B"/>
      <w:sz w:val="32"/>
      <w:szCs w:val="28"/>
      <w:lang w:eastAsia="en-US"/>
    </w:rPr>
  </w:style>
  <w:style w:type="paragraph" w:customStyle="1" w:styleId="BodyTextTable">
    <w:name w:val="Body Text Table"/>
    <w:basedOn w:val="BodyText"/>
    <w:uiPriority w:val="11"/>
    <w:semiHidden/>
    <w:rsid w:val="00065F18"/>
    <w:pPr>
      <w:spacing w:after="180" w:line="260" w:lineRule="atLeast"/>
    </w:pPr>
    <w:rPr>
      <w:sz w:val="22"/>
    </w:rPr>
  </w:style>
  <w:style w:type="paragraph" w:customStyle="1" w:styleId="BodyTextTableLastLine">
    <w:name w:val="Body Text Table Last Line"/>
    <w:basedOn w:val="BodyTextTable"/>
    <w:uiPriority w:val="99"/>
    <w:semiHidden/>
    <w:rsid w:val="00065F18"/>
    <w:pPr>
      <w:spacing w:after="0"/>
    </w:pPr>
  </w:style>
  <w:style w:type="paragraph" w:customStyle="1" w:styleId="Tablebullet">
    <w:name w:val="Table bullet"/>
    <w:basedOn w:val="Tablenormal0"/>
    <w:rsid w:val="00B90EE6"/>
    <w:pPr>
      <w:numPr>
        <w:numId w:val="12"/>
      </w:numPr>
    </w:pPr>
  </w:style>
  <w:style w:type="paragraph" w:customStyle="1" w:styleId="Tablebulletlevel2">
    <w:name w:val="Table bullet level 2"/>
    <w:basedOn w:val="Tablenormal0"/>
    <w:uiPriority w:val="99"/>
    <w:semiHidden/>
    <w:rsid w:val="00065F18"/>
    <w:pPr>
      <w:numPr>
        <w:ilvl w:val="1"/>
        <w:numId w:val="12"/>
      </w:numPr>
    </w:pPr>
  </w:style>
  <w:style w:type="paragraph" w:customStyle="1" w:styleId="TableBulletListLevel3">
    <w:name w:val="Table Bullet List Level 3"/>
    <w:basedOn w:val="BodyTextTable"/>
    <w:uiPriority w:val="11"/>
    <w:semiHidden/>
    <w:rsid w:val="00065F18"/>
    <w:pPr>
      <w:numPr>
        <w:ilvl w:val="2"/>
        <w:numId w:val="12"/>
      </w:numPr>
      <w:spacing w:before="60" w:after="60"/>
    </w:pPr>
  </w:style>
  <w:style w:type="paragraph" w:customStyle="1" w:styleId="Tablelist123">
    <w:name w:val="Table list 1 2 3"/>
    <w:basedOn w:val="Tablenormal0"/>
    <w:rsid w:val="00065F18"/>
    <w:pPr>
      <w:numPr>
        <w:numId w:val="14"/>
      </w:numPr>
    </w:pPr>
  </w:style>
  <w:style w:type="paragraph" w:customStyle="1" w:styleId="Tablelist123level2">
    <w:name w:val="Table list 1 2 3 level 2"/>
    <w:basedOn w:val="Tablenormal0"/>
    <w:semiHidden/>
    <w:rsid w:val="00065F18"/>
    <w:pPr>
      <w:numPr>
        <w:ilvl w:val="1"/>
        <w:numId w:val="14"/>
      </w:numPr>
    </w:pPr>
  </w:style>
  <w:style w:type="character" w:customStyle="1" w:styleId="Heading4Char">
    <w:name w:val="Heading 4 Char"/>
    <w:basedOn w:val="DefaultParagraphFont"/>
    <w:link w:val="Heading4"/>
    <w:semiHidden/>
    <w:rsid w:val="00267EDC"/>
    <w:rPr>
      <w:b/>
      <w:bCs/>
      <w:i/>
      <w:color w:val="1F546B" w:themeColor="text2"/>
      <w:szCs w:val="28"/>
      <w:lang w:eastAsia="en-US"/>
    </w:rPr>
  </w:style>
  <w:style w:type="paragraph" w:customStyle="1" w:styleId="BodyTextTableLevel1">
    <w:name w:val="Body Text Table Level 1"/>
    <w:basedOn w:val="BodyTextTable"/>
    <w:uiPriority w:val="11"/>
    <w:semiHidden/>
    <w:rsid w:val="00065F18"/>
    <w:pPr>
      <w:numPr>
        <w:numId w:val="13"/>
      </w:numPr>
    </w:pPr>
  </w:style>
  <w:style w:type="paragraph" w:customStyle="1" w:styleId="BodyTextTableLevel2">
    <w:name w:val="Body Text Table Level 2"/>
    <w:basedOn w:val="BodyTextTable"/>
    <w:uiPriority w:val="11"/>
    <w:semiHidden/>
    <w:rsid w:val="00065F18"/>
    <w:pPr>
      <w:numPr>
        <w:ilvl w:val="1"/>
        <w:numId w:val="13"/>
      </w:numPr>
    </w:pPr>
  </w:style>
  <w:style w:type="paragraph" w:customStyle="1" w:styleId="BodyTextTableLevel3">
    <w:name w:val="Body Text Table Level 3"/>
    <w:basedOn w:val="BodyTextTable"/>
    <w:uiPriority w:val="11"/>
    <w:semiHidden/>
    <w:rsid w:val="00065F18"/>
    <w:pPr>
      <w:numPr>
        <w:ilvl w:val="3"/>
        <w:numId w:val="14"/>
      </w:numPr>
    </w:pPr>
  </w:style>
  <w:style w:type="paragraph" w:styleId="Caption">
    <w:name w:val="caption"/>
    <w:basedOn w:val="Normal"/>
    <w:next w:val="Normal"/>
    <w:qFormat/>
    <w:rsid w:val="00AF60A0"/>
    <w:pPr>
      <w:keepNext/>
      <w:spacing w:before="80" w:after="80"/>
      <w:jc w:val="center"/>
    </w:pPr>
    <w:rPr>
      <w:b/>
      <w:bCs/>
      <w:sz w:val="22"/>
      <w:szCs w:val="20"/>
    </w:rPr>
  </w:style>
  <w:style w:type="paragraph" w:customStyle="1" w:styleId="WhiteSpace">
    <w:name w:val="White Space"/>
    <w:basedOn w:val="Normal"/>
    <w:uiPriority w:val="99"/>
    <w:semiHidden/>
    <w:rsid w:val="00065F18"/>
    <w:rPr>
      <w:sz w:val="12"/>
    </w:rPr>
  </w:style>
  <w:style w:type="table" w:customStyle="1" w:styleId="DIAplaintable">
    <w:name w:val="DIA plain table"/>
    <w:basedOn w:val="TableNormal"/>
    <w:uiPriority w:val="99"/>
    <w:rsid w:val="00594AAA"/>
    <w:pPr>
      <w:spacing w:before="56" w:after="32"/>
    </w:pPr>
    <w:rPr>
      <w:sz w:val="22"/>
    </w:rPr>
    <w:tblPr>
      <w:tblInd w:w="108"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6" w:space="0" w:color="000000" w:themeColor="text1"/>
        <w:insideV w:val="single" w:sz="6" w:space="0" w:color="000000" w:themeColor="text1"/>
      </w:tblBorders>
    </w:tblPr>
    <w:tblStylePr w:type="firstRow">
      <w:rPr>
        <w:b/>
      </w:rPr>
      <w:tblPr/>
      <w:tcPr>
        <w:tcBorders>
          <w:top w:val="single" w:sz="12" w:space="0" w:color="000000" w:themeColor="text1"/>
          <w:left w:val="single" w:sz="12" w:space="0" w:color="000000" w:themeColor="text1"/>
          <w:bottom w:val="single" w:sz="12" w:space="0" w:color="000000" w:themeColor="text1"/>
          <w:right w:val="single" w:sz="12" w:space="0" w:color="000000" w:themeColor="text1"/>
          <w:insideH w:val="nil"/>
          <w:insideV w:val="single" w:sz="6" w:space="0" w:color="000000" w:themeColor="text1"/>
          <w:tl2br w:val="nil"/>
          <w:tr2bl w:val="nil"/>
        </w:tcBorders>
      </w:tcPr>
    </w:tblStylePr>
  </w:style>
  <w:style w:type="paragraph" w:customStyle="1" w:styleId="Headingappendix">
    <w:name w:val="Heading appendix"/>
    <w:basedOn w:val="Heading1"/>
    <w:next w:val="Normal"/>
    <w:rsid w:val="00065F18"/>
    <w:pPr>
      <w:pageBreakBefore/>
      <w:numPr>
        <w:numId w:val="15"/>
      </w:numPr>
      <w:tabs>
        <w:tab w:val="left" w:pos="2268"/>
      </w:tabs>
      <w:spacing w:before="0"/>
      <w:outlineLvl w:val="7"/>
    </w:pPr>
  </w:style>
  <w:style w:type="paragraph" w:customStyle="1" w:styleId="NotforContentsheading1">
    <w:name w:val="Not for Contents heading 1"/>
    <w:basedOn w:val="Normal"/>
    <w:next w:val="Normal"/>
    <w:semiHidden/>
    <w:rsid w:val="005028A7"/>
    <w:pPr>
      <w:keepNext/>
      <w:spacing w:before="360"/>
      <w:contextualSpacing/>
    </w:pPr>
    <w:rPr>
      <w:b/>
      <w:color w:val="1F546B"/>
      <w:kern w:val="32"/>
      <w:sz w:val="52"/>
    </w:rPr>
  </w:style>
  <w:style w:type="paragraph" w:styleId="TOC6">
    <w:name w:val="toc 6"/>
    <w:basedOn w:val="Normal"/>
    <w:next w:val="Normal"/>
    <w:autoRedefine/>
    <w:uiPriority w:val="99"/>
    <w:semiHidden/>
    <w:rsid w:val="00065F18"/>
    <w:pPr>
      <w:tabs>
        <w:tab w:val="right" w:pos="9072"/>
      </w:tabs>
      <w:spacing w:before="200"/>
      <w:ind w:left="567" w:right="567" w:hanging="567"/>
    </w:pPr>
    <w:rPr>
      <w:b/>
    </w:rPr>
  </w:style>
  <w:style w:type="paragraph" w:styleId="TOC7">
    <w:name w:val="toc 7"/>
    <w:basedOn w:val="Normal"/>
    <w:next w:val="Normal"/>
    <w:autoRedefine/>
    <w:uiPriority w:val="99"/>
    <w:semiHidden/>
    <w:rsid w:val="00065F18"/>
    <w:pPr>
      <w:tabs>
        <w:tab w:val="left" w:pos="567"/>
        <w:tab w:val="right" w:pos="9072"/>
      </w:tabs>
      <w:ind w:left="567" w:right="567" w:hanging="567"/>
    </w:pPr>
  </w:style>
  <w:style w:type="paragraph" w:styleId="TOC8">
    <w:name w:val="toc 8"/>
    <w:basedOn w:val="Normal"/>
    <w:next w:val="Normal"/>
    <w:autoRedefine/>
    <w:uiPriority w:val="99"/>
    <w:semiHidden/>
    <w:rsid w:val="00065F18"/>
    <w:pPr>
      <w:tabs>
        <w:tab w:val="right" w:pos="9072"/>
      </w:tabs>
      <w:spacing w:before="200"/>
      <w:ind w:left="284" w:hanging="284"/>
    </w:pPr>
    <w:rPr>
      <w:b/>
    </w:rPr>
  </w:style>
  <w:style w:type="paragraph" w:customStyle="1" w:styleId="ListABClevel2">
    <w:name w:val="List A B C level 2"/>
    <w:basedOn w:val="Normal"/>
    <w:uiPriority w:val="1"/>
    <w:semiHidden/>
    <w:qFormat/>
    <w:rsid w:val="00065F18"/>
    <w:pPr>
      <w:numPr>
        <w:ilvl w:val="1"/>
        <w:numId w:val="16"/>
      </w:numPr>
      <w:spacing w:before="80" w:after="80"/>
    </w:pPr>
  </w:style>
  <w:style w:type="paragraph" w:customStyle="1" w:styleId="NotforContentsheading2">
    <w:name w:val="Not for Contents heading 2"/>
    <w:basedOn w:val="Normal"/>
    <w:next w:val="Normal"/>
    <w:semiHidden/>
    <w:rsid w:val="00AF60A0"/>
    <w:pPr>
      <w:keepNext/>
      <w:spacing w:before="360"/>
      <w:contextualSpacing/>
    </w:pPr>
    <w:rPr>
      <w:b/>
      <w:color w:val="1F546B"/>
      <w:sz w:val="36"/>
    </w:rPr>
  </w:style>
  <w:style w:type="character" w:customStyle="1" w:styleId="Heading3Char">
    <w:name w:val="Heading 3 Char"/>
    <w:link w:val="Heading3"/>
    <w:rsid w:val="00DA62E8"/>
    <w:rPr>
      <w:rFonts w:cstheme="minorBidi"/>
      <w:b/>
      <w:color w:val="1F546B" w:themeColor="text2"/>
      <w:lang w:eastAsia="en-US"/>
    </w:rPr>
  </w:style>
  <w:style w:type="paragraph" w:styleId="BalloonText">
    <w:name w:val="Balloon Text"/>
    <w:basedOn w:val="Normal"/>
    <w:uiPriority w:val="99"/>
    <w:semiHidden/>
    <w:rsid w:val="00065F18"/>
    <w:rPr>
      <w:rFonts w:ascii="Tahoma" w:hAnsi="Tahoma" w:cs="Tahoma"/>
      <w:sz w:val="16"/>
      <w:szCs w:val="16"/>
    </w:rPr>
  </w:style>
  <w:style w:type="paragraph" w:styleId="TableofFigures">
    <w:name w:val="table of figures"/>
    <w:basedOn w:val="Normal"/>
    <w:next w:val="Normal"/>
    <w:uiPriority w:val="99"/>
    <w:semiHidden/>
    <w:rsid w:val="00065F18"/>
    <w:pPr>
      <w:keepNext/>
      <w:spacing w:before="480" w:after="0"/>
    </w:pPr>
    <w:rPr>
      <w:rFonts w:eastAsiaTheme="majorEastAsia" w:cstheme="majorBidi"/>
      <w:b/>
      <w:bCs/>
      <w:color w:val="1F546B"/>
      <w:sz w:val="60"/>
      <w:szCs w:val="28"/>
      <w:lang w:val="en-US" w:eastAsia="ja-JP"/>
    </w:rPr>
  </w:style>
  <w:style w:type="paragraph" w:customStyle="1" w:styleId="HeadingTableofTables">
    <w:name w:val="Heading Table of Tables"/>
    <w:basedOn w:val="HeadingContents"/>
    <w:next w:val="BodyText"/>
    <w:uiPriority w:val="4"/>
    <w:semiHidden/>
    <w:rsid w:val="00065F18"/>
    <w:pPr>
      <w:spacing w:after="60"/>
    </w:pPr>
  </w:style>
  <w:style w:type="paragraph" w:customStyle="1" w:styleId="HeadingTableofFigures">
    <w:name w:val="Heading Table of Figures"/>
    <w:next w:val="BodyText"/>
    <w:uiPriority w:val="4"/>
    <w:semiHidden/>
    <w:rsid w:val="00065F18"/>
    <w:rPr>
      <w:rFonts w:eastAsiaTheme="majorEastAsia" w:cstheme="majorBidi"/>
      <w:b/>
      <w:bCs/>
      <w:color w:val="1F546B"/>
      <w:sz w:val="60"/>
      <w:szCs w:val="28"/>
      <w:lang w:val="en-US" w:eastAsia="ja-JP"/>
    </w:rPr>
  </w:style>
  <w:style w:type="table" w:customStyle="1" w:styleId="DIATable">
    <w:name w:val="_DIA Table"/>
    <w:basedOn w:val="TableNormal"/>
    <w:uiPriority w:val="99"/>
    <w:rsid w:val="008023C3"/>
    <w:pPr>
      <w:spacing w:before="56" w:after="32"/>
    </w:pPr>
    <w:rPr>
      <w:rFonts w:cstheme="minorBidi"/>
      <w:sz w:val="22"/>
      <w:lang w:eastAsia="en-US"/>
    </w:rPr>
    <w:tblPr>
      <w:tblInd w:w="108" w:type="dxa"/>
      <w:tblBorders>
        <w:top w:val="single" w:sz="12" w:space="0" w:color="1F546B" w:themeColor="text2"/>
        <w:left w:val="single" w:sz="12" w:space="0" w:color="1F546B" w:themeColor="text2"/>
        <w:bottom w:val="single" w:sz="12" w:space="0" w:color="1F546B" w:themeColor="text2"/>
        <w:right w:val="single" w:sz="12" w:space="0" w:color="1F546B" w:themeColor="text2"/>
        <w:insideH w:val="single" w:sz="6" w:space="0" w:color="1F546B" w:themeColor="text2"/>
        <w:insideV w:val="single" w:sz="6" w:space="0" w:color="1F546B" w:themeColor="text2"/>
      </w:tblBorders>
    </w:tblPr>
    <w:trPr>
      <w:cantSplit/>
    </w:trPr>
    <w:tblStylePr w:type="firstRow">
      <w:pPr>
        <w:keepNext/>
        <w:wordWrap/>
        <w:spacing w:beforeLines="0" w:before="60" w:beforeAutospacing="0" w:afterLines="0" w:after="32" w:afterAutospacing="0" w:line="240" w:lineRule="auto"/>
        <w:contextualSpacing w:val="0"/>
      </w:pPr>
      <w:rPr>
        <w:rFonts w:ascii="Calibri" w:hAnsi="Calibri"/>
        <w:b/>
        <w:color w:val="FFFFFF" w:themeColor="background1"/>
        <w:sz w:val="22"/>
      </w:rPr>
      <w:tblPr/>
      <w:tcPr>
        <w:tcBorders>
          <w:top w:val="single" w:sz="6" w:space="0" w:color="1F546B" w:themeColor="text2"/>
          <w:left w:val="single" w:sz="12" w:space="0" w:color="1F546B" w:themeColor="text2"/>
          <w:bottom w:val="nil"/>
          <w:right w:val="single" w:sz="12" w:space="0" w:color="1F546B" w:themeColor="text2"/>
          <w:insideH w:val="single" w:sz="6" w:space="0" w:color="FFFFFF" w:themeColor="background1"/>
          <w:insideV w:val="single" w:sz="6" w:space="0" w:color="FFFFFF" w:themeColor="background1"/>
          <w:tl2br w:val="nil"/>
          <w:tr2bl w:val="nil"/>
        </w:tcBorders>
        <w:shd w:val="clear" w:color="auto" w:fill="1F546B" w:themeFill="text2"/>
      </w:tcPr>
    </w:tblStylePr>
  </w:style>
  <w:style w:type="character" w:styleId="SubtleEmphasis">
    <w:name w:val="Subtle Emphasis"/>
    <w:basedOn w:val="DefaultParagraphFont"/>
    <w:uiPriority w:val="99"/>
    <w:semiHidden/>
    <w:qFormat/>
    <w:rsid w:val="00065F18"/>
    <w:rPr>
      <w:i/>
      <w:iCs/>
    </w:rPr>
  </w:style>
  <w:style w:type="character" w:styleId="IntenseEmphasis">
    <w:name w:val="Intense Emphasis"/>
    <w:uiPriority w:val="99"/>
    <w:semiHidden/>
    <w:qFormat/>
    <w:rsid w:val="00065F18"/>
    <w:rPr>
      <w:b/>
      <w:i/>
    </w:rPr>
  </w:style>
  <w:style w:type="paragraph" w:styleId="ListParagraph">
    <w:name w:val="List Paragraph"/>
    <w:basedOn w:val="List123"/>
    <w:uiPriority w:val="34"/>
    <w:semiHidden/>
    <w:qFormat/>
    <w:rsid w:val="00C5028E"/>
  </w:style>
  <w:style w:type="character" w:customStyle="1" w:styleId="Heading5Char">
    <w:name w:val="Heading 5 Char"/>
    <w:basedOn w:val="DefaultParagraphFont"/>
    <w:link w:val="Heading5"/>
    <w:uiPriority w:val="1"/>
    <w:semiHidden/>
    <w:rsid w:val="00065F18"/>
    <w:rPr>
      <w:rFonts w:eastAsiaTheme="minorHAnsi"/>
      <w:b/>
      <w:bCs/>
      <w:iCs/>
      <w:szCs w:val="26"/>
      <w:lang w:eastAsia="en-US"/>
    </w:rPr>
  </w:style>
  <w:style w:type="character" w:styleId="SubtleReference">
    <w:name w:val="Subtle Reference"/>
    <w:basedOn w:val="DefaultParagraphFont"/>
    <w:uiPriority w:val="99"/>
    <w:semiHidden/>
    <w:qFormat/>
    <w:rsid w:val="00065F18"/>
    <w:rPr>
      <w:rFonts w:ascii="Calibri" w:hAnsi="Calibri"/>
      <w:smallCaps/>
      <w:color w:val="A42F13" w:themeColor="accent2"/>
      <w:u w:val="single"/>
    </w:rPr>
  </w:style>
  <w:style w:type="character" w:styleId="BookTitle">
    <w:name w:val="Book Title"/>
    <w:basedOn w:val="DefaultParagraphFont"/>
    <w:uiPriority w:val="33"/>
    <w:semiHidden/>
    <w:qFormat/>
    <w:rsid w:val="00065F18"/>
    <w:rPr>
      <w:rFonts w:ascii="Calibri" w:hAnsi="Calibri"/>
      <w:b/>
      <w:bCs/>
      <w:smallCaps/>
      <w:spacing w:val="5"/>
    </w:rPr>
  </w:style>
  <w:style w:type="character" w:styleId="IntenseReference">
    <w:name w:val="Intense Reference"/>
    <w:basedOn w:val="DefaultParagraphFont"/>
    <w:uiPriority w:val="99"/>
    <w:semiHidden/>
    <w:qFormat/>
    <w:rsid w:val="00065F18"/>
    <w:rPr>
      <w:rFonts w:ascii="Calibri" w:hAnsi="Calibri"/>
      <w:b/>
      <w:bCs/>
      <w:smallCaps/>
      <w:color w:val="A42F13" w:themeColor="accent2"/>
      <w:spacing w:val="5"/>
      <w:u w:val="single"/>
    </w:rPr>
  </w:style>
  <w:style w:type="paragraph" w:styleId="Index1">
    <w:name w:val="index 1"/>
    <w:basedOn w:val="Normal"/>
    <w:next w:val="Normal"/>
    <w:autoRedefine/>
    <w:uiPriority w:val="99"/>
    <w:semiHidden/>
    <w:rsid w:val="00065F18"/>
    <w:pPr>
      <w:ind w:left="240" w:hanging="240"/>
    </w:pPr>
  </w:style>
  <w:style w:type="paragraph" w:styleId="IndexHeading">
    <w:name w:val="index heading"/>
    <w:basedOn w:val="Normal"/>
    <w:next w:val="Index1"/>
    <w:uiPriority w:val="99"/>
    <w:semiHidden/>
    <w:rsid w:val="00065F18"/>
    <w:rPr>
      <w:rFonts w:eastAsiaTheme="majorEastAsia" w:cstheme="majorBidi"/>
      <w:b/>
      <w:bCs/>
    </w:rPr>
  </w:style>
  <w:style w:type="character" w:styleId="EndnoteReference">
    <w:name w:val="endnote reference"/>
    <w:basedOn w:val="DefaultParagraphFont"/>
    <w:uiPriority w:val="99"/>
    <w:semiHidden/>
    <w:rsid w:val="00065F18"/>
    <w:rPr>
      <w:rFonts w:ascii="Calibri" w:hAnsi="Calibri"/>
      <w:vertAlign w:val="superscript"/>
    </w:rPr>
  </w:style>
  <w:style w:type="paragraph" w:styleId="TOAHeading">
    <w:name w:val="toa heading"/>
    <w:basedOn w:val="Normal"/>
    <w:next w:val="Normal"/>
    <w:uiPriority w:val="99"/>
    <w:semiHidden/>
    <w:rsid w:val="00065F18"/>
    <w:rPr>
      <w:rFonts w:eastAsiaTheme="majorEastAsia" w:cstheme="majorBidi"/>
      <w:b/>
      <w:bCs/>
    </w:rPr>
  </w:style>
  <w:style w:type="paragraph" w:styleId="MacroText">
    <w:name w:val="macro"/>
    <w:link w:val="MacroTextChar"/>
    <w:uiPriority w:val="99"/>
    <w:semiHidden/>
    <w:rsid w:val="00065F18"/>
    <w:pPr>
      <w:tabs>
        <w:tab w:val="left" w:pos="480"/>
        <w:tab w:val="left" w:pos="960"/>
        <w:tab w:val="left" w:pos="1440"/>
        <w:tab w:val="left" w:pos="1920"/>
        <w:tab w:val="left" w:pos="2400"/>
        <w:tab w:val="left" w:pos="2880"/>
        <w:tab w:val="left" w:pos="3360"/>
        <w:tab w:val="left" w:pos="3840"/>
        <w:tab w:val="left" w:pos="4320"/>
      </w:tabs>
      <w:spacing w:line="280" w:lineRule="atLeast"/>
    </w:pPr>
    <w:rPr>
      <w:rFonts w:cs="Consolas"/>
      <w:lang w:eastAsia="en-US"/>
    </w:rPr>
  </w:style>
  <w:style w:type="character" w:customStyle="1" w:styleId="MacroTextChar">
    <w:name w:val="Macro Text Char"/>
    <w:basedOn w:val="DefaultParagraphFont"/>
    <w:link w:val="MacroText"/>
    <w:uiPriority w:val="99"/>
    <w:semiHidden/>
    <w:rsid w:val="00065F18"/>
    <w:rPr>
      <w:rFonts w:cs="Consolas"/>
      <w:lang w:eastAsia="en-US"/>
    </w:rPr>
  </w:style>
  <w:style w:type="character" w:styleId="CommentReference">
    <w:name w:val="annotation reference"/>
    <w:basedOn w:val="DefaultParagraphFont"/>
    <w:uiPriority w:val="99"/>
    <w:semiHidden/>
    <w:rsid w:val="00065F18"/>
    <w:rPr>
      <w:rFonts w:ascii="Calibri" w:hAnsi="Calibri"/>
      <w:sz w:val="16"/>
      <w:szCs w:val="16"/>
    </w:rPr>
  </w:style>
  <w:style w:type="character" w:customStyle="1" w:styleId="BodyTextChar">
    <w:name w:val="Body Text Char"/>
    <w:basedOn w:val="DefaultParagraphFont"/>
    <w:link w:val="BodyText"/>
    <w:uiPriority w:val="99"/>
    <w:semiHidden/>
    <w:rsid w:val="00065F18"/>
    <w:rPr>
      <w:rFonts w:eastAsiaTheme="minorHAnsi"/>
      <w:lang w:eastAsia="en-US"/>
    </w:rPr>
  </w:style>
  <w:style w:type="paragraph" w:styleId="IntenseQuote">
    <w:name w:val="Intense Quote"/>
    <w:basedOn w:val="Normal"/>
    <w:next w:val="Normal"/>
    <w:link w:val="IntenseQuoteChar"/>
    <w:uiPriority w:val="99"/>
    <w:semiHidden/>
    <w:qFormat/>
    <w:rsid w:val="00065F18"/>
    <w:pPr>
      <w:pBdr>
        <w:bottom w:val="single" w:sz="4" w:space="4" w:color="7BC7CE" w:themeColor="accent1"/>
      </w:pBdr>
      <w:spacing w:before="200" w:after="280"/>
      <w:ind w:left="936" w:right="936"/>
    </w:pPr>
    <w:rPr>
      <w:b/>
      <w:bCs/>
      <w:i/>
      <w:iCs/>
      <w:color w:val="1F546B" w:themeColor="text2"/>
    </w:rPr>
  </w:style>
  <w:style w:type="character" w:customStyle="1" w:styleId="IntenseQuoteChar">
    <w:name w:val="Intense Quote Char"/>
    <w:basedOn w:val="DefaultParagraphFont"/>
    <w:link w:val="IntenseQuote"/>
    <w:uiPriority w:val="99"/>
    <w:semiHidden/>
    <w:rsid w:val="00065F18"/>
    <w:rPr>
      <w:rFonts w:eastAsiaTheme="minorHAnsi"/>
      <w:b/>
      <w:bCs/>
      <w:i/>
      <w:iCs/>
      <w:color w:val="1F546B" w:themeColor="text2"/>
      <w:lang w:eastAsia="en-US"/>
    </w:rPr>
  </w:style>
  <w:style w:type="paragraph" w:customStyle="1" w:styleId="Headingpage">
    <w:name w:val="Heading page"/>
    <w:basedOn w:val="Normal"/>
    <w:next w:val="Normal"/>
    <w:semiHidden/>
    <w:rsid w:val="00065F18"/>
    <w:pPr>
      <w:spacing w:before="400"/>
    </w:pPr>
    <w:rPr>
      <w:b/>
      <w:color w:val="1F546B" w:themeColor="text2"/>
      <w:sz w:val="48"/>
    </w:rPr>
  </w:style>
  <w:style w:type="paragraph" w:customStyle="1" w:styleId="Tablenormal0">
    <w:name w:val="Table normal"/>
    <w:basedOn w:val="Normal"/>
    <w:qFormat/>
    <w:rsid w:val="001C15EE"/>
    <w:pPr>
      <w:spacing w:before="40" w:after="40"/>
    </w:pPr>
  </w:style>
  <w:style w:type="character" w:customStyle="1" w:styleId="Heading6Char">
    <w:name w:val="Heading 6 Char"/>
    <w:basedOn w:val="DefaultParagraphFont"/>
    <w:link w:val="Heading6"/>
    <w:uiPriority w:val="1"/>
    <w:semiHidden/>
    <w:rsid w:val="00065F18"/>
    <w:rPr>
      <w:rFonts w:eastAsiaTheme="minorHAnsi"/>
      <w:b/>
      <w:bCs/>
      <w:i/>
      <w:szCs w:val="22"/>
      <w:lang w:eastAsia="en-US"/>
    </w:rPr>
  </w:style>
  <w:style w:type="paragraph" w:customStyle="1" w:styleId="ListABClevel3">
    <w:name w:val="List A B C level 3"/>
    <w:basedOn w:val="Normal"/>
    <w:uiPriority w:val="1"/>
    <w:semiHidden/>
    <w:qFormat/>
    <w:rsid w:val="00065F18"/>
    <w:pPr>
      <w:numPr>
        <w:ilvl w:val="2"/>
        <w:numId w:val="16"/>
      </w:numPr>
      <w:spacing w:before="80" w:after="80"/>
    </w:pPr>
  </w:style>
  <w:style w:type="paragraph" w:customStyle="1" w:styleId="List123level2">
    <w:name w:val="List 1 2 3 level 2"/>
    <w:basedOn w:val="Normal"/>
    <w:uiPriority w:val="1"/>
    <w:semiHidden/>
    <w:qFormat/>
    <w:rsid w:val="00FF3414"/>
    <w:pPr>
      <w:numPr>
        <w:ilvl w:val="1"/>
        <w:numId w:val="17"/>
      </w:numPr>
      <w:spacing w:before="80" w:after="80"/>
    </w:pPr>
  </w:style>
  <w:style w:type="paragraph" w:customStyle="1" w:styleId="List123level3">
    <w:name w:val="List 1 2 3 level 3"/>
    <w:basedOn w:val="Normal"/>
    <w:uiPriority w:val="1"/>
    <w:semiHidden/>
    <w:qFormat/>
    <w:rsid w:val="00FF3414"/>
    <w:pPr>
      <w:numPr>
        <w:ilvl w:val="2"/>
        <w:numId w:val="17"/>
      </w:numPr>
      <w:spacing w:before="80" w:after="80"/>
    </w:pPr>
  </w:style>
  <w:style w:type="paragraph" w:customStyle="1" w:styleId="Legislationsection">
    <w:name w:val="Legislation section"/>
    <w:basedOn w:val="Normal"/>
    <w:semiHidden/>
    <w:qFormat/>
    <w:rsid w:val="00ED4356"/>
    <w:pPr>
      <w:keepNext/>
      <w:numPr>
        <w:numId w:val="19"/>
      </w:numPr>
      <w:tabs>
        <w:tab w:val="left" w:pos="567"/>
      </w:tabs>
      <w:spacing w:after="60"/>
    </w:pPr>
    <w:rPr>
      <w:b/>
      <w:sz w:val="22"/>
    </w:rPr>
  </w:style>
  <w:style w:type="paragraph" w:customStyle="1" w:styleId="Legislationnumber">
    <w:name w:val="Legislation number"/>
    <w:basedOn w:val="Normal"/>
    <w:semiHidden/>
    <w:qFormat/>
    <w:rsid w:val="00054574"/>
    <w:pPr>
      <w:numPr>
        <w:ilvl w:val="1"/>
        <w:numId w:val="19"/>
      </w:numPr>
      <w:tabs>
        <w:tab w:val="left" w:pos="567"/>
      </w:tabs>
      <w:spacing w:before="60" w:after="60"/>
    </w:pPr>
    <w:rPr>
      <w:sz w:val="22"/>
    </w:rPr>
  </w:style>
  <w:style w:type="paragraph" w:customStyle="1" w:styleId="Legislationa">
    <w:name w:val="Legislation (a)"/>
    <w:basedOn w:val="Normal"/>
    <w:semiHidden/>
    <w:qFormat/>
    <w:rsid w:val="00065F18"/>
    <w:pPr>
      <w:numPr>
        <w:ilvl w:val="2"/>
        <w:numId w:val="19"/>
      </w:numPr>
      <w:spacing w:before="60" w:after="60"/>
    </w:pPr>
    <w:rPr>
      <w:sz w:val="22"/>
    </w:rPr>
  </w:style>
  <w:style w:type="paragraph" w:customStyle="1" w:styleId="Legislationi">
    <w:name w:val="Legislation (i)"/>
    <w:basedOn w:val="Normal"/>
    <w:semiHidden/>
    <w:qFormat/>
    <w:rsid w:val="00065F18"/>
    <w:pPr>
      <w:numPr>
        <w:ilvl w:val="3"/>
        <w:numId w:val="19"/>
      </w:numPr>
      <w:spacing w:before="60" w:after="60"/>
    </w:pPr>
    <w:rPr>
      <w:sz w:val="22"/>
    </w:rPr>
  </w:style>
  <w:style w:type="paragraph" w:customStyle="1" w:styleId="Numberedparaindentonly">
    <w:name w:val="Numbered para indent only"/>
    <w:basedOn w:val="Normal"/>
    <w:semiHidden/>
    <w:qFormat/>
    <w:rsid w:val="00065F18"/>
    <w:pPr>
      <w:ind w:left="567"/>
    </w:pPr>
  </w:style>
  <w:style w:type="paragraph" w:customStyle="1" w:styleId="Spacer">
    <w:name w:val="Spacer"/>
    <w:basedOn w:val="Normal"/>
    <w:qFormat/>
    <w:rsid w:val="00065F18"/>
    <w:pPr>
      <w:spacing w:before="0" w:after="0"/>
    </w:pPr>
  </w:style>
  <w:style w:type="paragraph" w:customStyle="1" w:styleId="Page">
    <w:name w:val="Page"/>
    <w:basedOn w:val="Spacer"/>
    <w:semiHidden/>
    <w:qFormat/>
    <w:rsid w:val="00065F18"/>
    <w:pPr>
      <w:jc w:val="right"/>
    </w:pPr>
    <w:rPr>
      <w:color w:val="000000" w:themeColor="text1"/>
    </w:rPr>
  </w:style>
  <w:style w:type="table" w:customStyle="1" w:styleId="Blanktable">
    <w:name w:val="Blank table"/>
    <w:basedOn w:val="TableNormal"/>
    <w:uiPriority w:val="99"/>
    <w:rsid w:val="00065F18"/>
    <w:tblPr>
      <w:tblInd w:w="108" w:type="dxa"/>
    </w:tblPr>
  </w:style>
  <w:style w:type="paragraph" w:customStyle="1" w:styleId="Tablenormal12pt">
    <w:name w:val="Table normal 12pt"/>
    <w:basedOn w:val="Tablenormal0"/>
    <w:semiHidden/>
    <w:qFormat/>
    <w:rsid w:val="00065F18"/>
  </w:style>
  <w:style w:type="paragraph" w:customStyle="1" w:styleId="Tableheading12pt">
    <w:name w:val="Table heading 12pt"/>
    <w:basedOn w:val="Tableheading"/>
    <w:semiHidden/>
    <w:qFormat/>
    <w:rsid w:val="00065F18"/>
    <w:rPr>
      <w:sz w:val="24"/>
    </w:rPr>
  </w:style>
  <w:style w:type="paragraph" w:customStyle="1" w:styleId="Documentationpageheading">
    <w:name w:val="Documentation page heading"/>
    <w:basedOn w:val="Normal"/>
    <w:semiHidden/>
    <w:qFormat/>
    <w:rsid w:val="00065F18"/>
    <w:pPr>
      <w:spacing w:after="0"/>
    </w:pPr>
    <w:rPr>
      <w:b/>
      <w:color w:val="1F546B" w:themeColor="text2"/>
      <w:sz w:val="36"/>
    </w:rPr>
  </w:style>
  <w:style w:type="paragraph" w:customStyle="1" w:styleId="Documentationpagesubheading">
    <w:name w:val="Documentation page subheading"/>
    <w:basedOn w:val="Documentationpageheading"/>
    <w:semiHidden/>
    <w:qFormat/>
    <w:rsid w:val="00065F18"/>
    <w:rPr>
      <w:sz w:val="28"/>
    </w:rPr>
  </w:style>
  <w:style w:type="paragraph" w:customStyle="1" w:styleId="Documentationpagetable">
    <w:name w:val="Documentation page table"/>
    <w:basedOn w:val="Normal"/>
    <w:semiHidden/>
    <w:qFormat/>
    <w:rsid w:val="00065F18"/>
    <w:pPr>
      <w:spacing w:before="44" w:after="24"/>
    </w:pPr>
    <w:rPr>
      <w:rFonts w:cstheme="minorBidi"/>
      <w:sz w:val="20"/>
    </w:rPr>
  </w:style>
  <w:style w:type="paragraph" w:customStyle="1" w:styleId="Documentationpagetableheading">
    <w:name w:val="Documentation page table heading"/>
    <w:basedOn w:val="Normal"/>
    <w:semiHidden/>
    <w:qFormat/>
    <w:rsid w:val="00065F18"/>
    <w:pPr>
      <w:spacing w:before="40" w:after="40"/>
    </w:pPr>
    <w:rPr>
      <w:rFonts w:cstheme="minorBidi"/>
      <w:b/>
      <w:color w:val="FFFFFF" w:themeColor="background1"/>
      <w:sz w:val="20"/>
    </w:rPr>
  </w:style>
  <w:style w:type="paragraph" w:customStyle="1" w:styleId="Numberedpara2subheading">
    <w:name w:val="Numbered para (2) subheading"/>
    <w:basedOn w:val="Normal"/>
    <w:next w:val="Normal"/>
    <w:semiHidden/>
    <w:qFormat/>
    <w:rsid w:val="00ED4356"/>
    <w:pPr>
      <w:keepNext/>
      <w:spacing w:before="240"/>
    </w:pPr>
    <w:rPr>
      <w:b/>
      <w:i/>
    </w:rPr>
  </w:style>
  <w:style w:type="paragraph" w:customStyle="1" w:styleId="Numberedpara2level1">
    <w:name w:val="Numbered para (2) level 1"/>
    <w:basedOn w:val="Normal"/>
    <w:semiHidden/>
    <w:qFormat/>
    <w:rsid w:val="00065F18"/>
    <w:pPr>
      <w:numPr>
        <w:numId w:val="20"/>
      </w:numPr>
    </w:pPr>
  </w:style>
  <w:style w:type="paragraph" w:customStyle="1" w:styleId="Numberedpara2level2a">
    <w:name w:val="Numbered para (2) level 2 (a)"/>
    <w:basedOn w:val="Normal"/>
    <w:semiHidden/>
    <w:qFormat/>
    <w:rsid w:val="00065F18"/>
    <w:pPr>
      <w:numPr>
        <w:ilvl w:val="1"/>
        <w:numId w:val="20"/>
      </w:numPr>
    </w:pPr>
  </w:style>
  <w:style w:type="paragraph" w:customStyle="1" w:styleId="Numberedpara2level3i">
    <w:name w:val="Numbered para (2) level 3 (i)"/>
    <w:basedOn w:val="Normal"/>
    <w:semiHidden/>
    <w:qFormat/>
    <w:rsid w:val="00065F18"/>
    <w:pPr>
      <w:numPr>
        <w:ilvl w:val="2"/>
        <w:numId w:val="20"/>
      </w:numPr>
    </w:pPr>
  </w:style>
  <w:style w:type="paragraph" w:customStyle="1" w:styleId="Title2">
    <w:name w:val="Title 2"/>
    <w:basedOn w:val="Title"/>
    <w:semiHidden/>
    <w:qFormat/>
    <w:rsid w:val="00065F18"/>
    <w:rPr>
      <w:sz w:val="52"/>
    </w:rPr>
  </w:style>
  <w:style w:type="paragraph" w:customStyle="1" w:styleId="Numberedpara2heading">
    <w:name w:val="Numbered para (2) heading"/>
    <w:basedOn w:val="Normal"/>
    <w:semiHidden/>
    <w:qFormat/>
    <w:rsid w:val="00ED4356"/>
    <w:pPr>
      <w:keepNext/>
      <w:spacing w:before="240"/>
    </w:pPr>
    <w:rPr>
      <w:b/>
      <w:sz w:val="28"/>
    </w:rPr>
  </w:style>
  <w:style w:type="character" w:customStyle="1" w:styleId="HeaderChar">
    <w:name w:val="Header Char"/>
    <w:basedOn w:val="DefaultParagraphFont"/>
    <w:link w:val="Header"/>
    <w:rsid w:val="00065F18"/>
    <w:rPr>
      <w:rFonts w:eastAsiaTheme="minorHAnsi"/>
      <w:color w:val="808080" w:themeColor="background1" w:themeShade="80"/>
      <w:sz w:val="22"/>
      <w:lang w:eastAsia="en-US"/>
    </w:rPr>
  </w:style>
  <w:style w:type="character" w:customStyle="1" w:styleId="FooterChar">
    <w:name w:val="Footer Char"/>
    <w:basedOn w:val="DefaultParagraphFont"/>
    <w:link w:val="Footer"/>
    <w:rsid w:val="00065F18"/>
    <w:rPr>
      <w:rFonts w:eastAsiaTheme="minorHAnsi"/>
      <w:i/>
      <w:sz w:val="20"/>
      <w:lang w:eastAsia="en-US"/>
    </w:rPr>
  </w:style>
  <w:style w:type="character" w:customStyle="1" w:styleId="Footersecurityclassification">
    <w:name w:val="Footer security classification"/>
    <w:basedOn w:val="DefaultParagraphFont"/>
    <w:uiPriority w:val="1"/>
    <w:semiHidden/>
    <w:qFormat/>
    <w:rsid w:val="00065F18"/>
    <w:rPr>
      <w:b/>
      <w:i/>
      <w:caps/>
      <w:smallCaps w:val="0"/>
      <w:sz w:val="22"/>
    </w:rPr>
  </w:style>
  <w:style w:type="paragraph" w:customStyle="1" w:styleId="Numberedpara1level211">
    <w:name w:val="Numbered para (1) level 2 (1.1)"/>
    <w:basedOn w:val="Normal"/>
    <w:semiHidden/>
    <w:rsid w:val="00065F18"/>
    <w:pPr>
      <w:numPr>
        <w:ilvl w:val="1"/>
        <w:numId w:val="21"/>
      </w:numPr>
    </w:pPr>
  </w:style>
  <w:style w:type="paragraph" w:customStyle="1" w:styleId="Numberedpara11headingwithnumber">
    <w:name w:val="Numbered para (1) 1 (heading with number)"/>
    <w:basedOn w:val="Normal"/>
    <w:semiHidden/>
    <w:qFormat/>
    <w:rsid w:val="00ED4356"/>
    <w:pPr>
      <w:keepNext/>
      <w:numPr>
        <w:numId w:val="21"/>
      </w:numPr>
      <w:spacing w:before="240"/>
    </w:pPr>
    <w:rPr>
      <w:b/>
      <w:sz w:val="28"/>
    </w:rPr>
  </w:style>
  <w:style w:type="paragraph" w:customStyle="1" w:styleId="Crossreference">
    <w:name w:val="Cross reference"/>
    <w:basedOn w:val="Normal"/>
    <w:semiHidden/>
    <w:qFormat/>
    <w:rsid w:val="00065F18"/>
    <w:rPr>
      <w:i/>
      <w:color w:val="1F546B" w:themeColor="text2"/>
      <w:u w:val="single"/>
    </w:rPr>
  </w:style>
  <w:style w:type="paragraph" w:customStyle="1" w:styleId="Numberedpara3heading">
    <w:name w:val="Numbered para (3) heading"/>
    <w:basedOn w:val="Normal"/>
    <w:semiHidden/>
    <w:qFormat/>
    <w:rsid w:val="004F2E8A"/>
    <w:pPr>
      <w:keepNext/>
      <w:spacing w:before="200"/>
    </w:pPr>
    <w:rPr>
      <w:b/>
    </w:rPr>
  </w:style>
  <w:style w:type="paragraph" w:customStyle="1" w:styleId="Numberedpara3subheading">
    <w:name w:val="Numbered para (3) subheading"/>
    <w:basedOn w:val="Normal"/>
    <w:semiHidden/>
    <w:qFormat/>
    <w:rsid w:val="00ED4356"/>
    <w:pPr>
      <w:keepNext/>
      <w:spacing w:before="240"/>
    </w:pPr>
    <w:rPr>
      <w:b/>
      <w:i/>
    </w:rPr>
  </w:style>
  <w:style w:type="paragraph" w:customStyle="1" w:styleId="Numberedpara3level1">
    <w:name w:val="Numbered para (3) level 1"/>
    <w:basedOn w:val="Normal"/>
    <w:semiHidden/>
    <w:qFormat/>
    <w:rsid w:val="004F2E8A"/>
    <w:pPr>
      <w:numPr>
        <w:numId w:val="22"/>
      </w:numPr>
    </w:pPr>
  </w:style>
  <w:style w:type="paragraph" w:customStyle="1" w:styleId="Numberedpara3level211">
    <w:name w:val="Numbered para (3) level 2 (1.1)"/>
    <w:basedOn w:val="Normal"/>
    <w:semiHidden/>
    <w:qFormat/>
    <w:rsid w:val="004F2E8A"/>
    <w:pPr>
      <w:numPr>
        <w:ilvl w:val="1"/>
        <w:numId w:val="22"/>
      </w:numPr>
    </w:pPr>
  </w:style>
  <w:style w:type="paragraph" w:customStyle="1" w:styleId="Numberedpara3level3111">
    <w:name w:val="Numbered para (3) level 3 (1.1.1)"/>
    <w:basedOn w:val="Normal"/>
    <w:semiHidden/>
    <w:qFormat/>
    <w:rsid w:val="004F2E8A"/>
    <w:pPr>
      <w:numPr>
        <w:ilvl w:val="2"/>
        <w:numId w:val="22"/>
      </w:numPr>
    </w:pPr>
  </w:style>
  <w:style w:type="paragraph" w:styleId="EndnoteText">
    <w:name w:val="endnote text"/>
    <w:basedOn w:val="Normal"/>
    <w:link w:val="EndnoteTextChar"/>
    <w:uiPriority w:val="99"/>
    <w:semiHidden/>
    <w:rsid w:val="00ED4356"/>
    <w:pPr>
      <w:tabs>
        <w:tab w:val="left" w:pos="170"/>
      </w:tabs>
      <w:spacing w:before="0" w:after="0"/>
      <w:ind w:left="57" w:hanging="57"/>
    </w:pPr>
    <w:rPr>
      <w:sz w:val="20"/>
      <w:szCs w:val="20"/>
    </w:rPr>
  </w:style>
  <w:style w:type="character" w:customStyle="1" w:styleId="EndnoteTextChar">
    <w:name w:val="Endnote Text Char"/>
    <w:basedOn w:val="DefaultParagraphFont"/>
    <w:link w:val="EndnoteText"/>
    <w:uiPriority w:val="99"/>
    <w:semiHidden/>
    <w:rsid w:val="00ED4356"/>
    <w:rPr>
      <w:rFonts w:eastAsiaTheme="minorHAnsi"/>
      <w:sz w:val="20"/>
      <w:szCs w:val="20"/>
      <w:lang w:eastAsia="en-US"/>
    </w:rPr>
  </w:style>
  <w:style w:type="character" w:customStyle="1" w:styleId="Crossreferences">
    <w:name w:val="Cross references"/>
    <w:basedOn w:val="DefaultParagraphFont"/>
    <w:uiPriority w:val="1"/>
    <w:semiHidden/>
    <w:qFormat/>
    <w:rsid w:val="00C90217"/>
    <w:rPr>
      <w:i/>
      <w:color w:val="1F546B" w:themeColor="text2"/>
      <w:u w:val="single"/>
    </w:rPr>
  </w:style>
  <w:style w:type="paragraph" w:customStyle="1" w:styleId="Heading2withoverline">
    <w:name w:val="Heading 2 with overline"/>
    <w:basedOn w:val="Heading2"/>
    <w:qFormat/>
    <w:rsid w:val="00285621"/>
    <w:pPr>
      <w:pBdr>
        <w:top w:val="single" w:sz="6" w:space="8" w:color="1F546B" w:themeColor="text2"/>
      </w:pBdr>
      <w:spacing w:before="240" w:after="80"/>
    </w:pPr>
  </w:style>
  <w:style w:type="paragraph" w:customStyle="1" w:styleId="Normalwithunderline">
    <w:name w:val="Normal with underline"/>
    <w:basedOn w:val="Normal"/>
    <w:qFormat/>
    <w:rsid w:val="005A2652"/>
    <w:pPr>
      <w:pBdr>
        <w:bottom w:val="single" w:sz="6" w:space="12" w:color="1F546B" w:themeColor="text2"/>
      </w:pBdr>
    </w:pPr>
  </w:style>
  <w:style w:type="paragraph" w:customStyle="1" w:styleId="Bullethighlighted">
    <w:name w:val="Bullet highlighted"/>
    <w:basedOn w:val="Bullet"/>
    <w:link w:val="BullethighlightedChar"/>
    <w:qFormat/>
    <w:rsid w:val="009E40D1"/>
    <w:rPr>
      <w:b/>
      <w:color w:val="1F546B" w:themeColor="text2"/>
    </w:rPr>
  </w:style>
  <w:style w:type="paragraph" w:customStyle="1" w:styleId="Tick">
    <w:name w:val="Tick"/>
    <w:basedOn w:val="Normal"/>
    <w:qFormat/>
    <w:rsid w:val="006B2693"/>
    <w:pPr>
      <w:spacing w:before="44" w:after="24" w:line="276" w:lineRule="auto"/>
      <w:jc w:val="center"/>
    </w:pPr>
    <w:rPr>
      <w:rFonts w:eastAsia="Calibri"/>
      <w:sz w:val="22"/>
      <w:szCs w:val="28"/>
    </w:rPr>
  </w:style>
  <w:style w:type="paragraph" w:customStyle="1" w:styleId="Tableverticaltext">
    <w:name w:val="Table vertical text"/>
    <w:basedOn w:val="Normal"/>
    <w:qFormat/>
    <w:rsid w:val="005A2652"/>
    <w:pPr>
      <w:spacing w:before="0" w:after="0" w:line="228" w:lineRule="auto"/>
      <w:ind w:left="57"/>
      <w:contextualSpacing/>
    </w:pPr>
    <w:rPr>
      <w:rFonts w:eastAsia="Calibri"/>
      <w:color w:val="000000" w:themeColor="text1"/>
      <w:sz w:val="22"/>
      <w:szCs w:val="20"/>
    </w:rPr>
  </w:style>
  <w:style w:type="character" w:customStyle="1" w:styleId="BulletChar">
    <w:name w:val="Bullet Char"/>
    <w:basedOn w:val="DefaultParagraphFont"/>
    <w:link w:val="Bullet"/>
    <w:rsid w:val="009E40D1"/>
    <w:rPr>
      <w:lang w:eastAsia="en-US"/>
    </w:rPr>
  </w:style>
  <w:style w:type="character" w:customStyle="1" w:styleId="BullethighlightedChar">
    <w:name w:val="Bullet highlighted Char"/>
    <w:basedOn w:val="BulletChar"/>
    <w:link w:val="Bullethighlighted"/>
    <w:rsid w:val="009E40D1"/>
    <w:rPr>
      <w:b/>
      <w:color w:val="1F546B" w:themeColor="text2"/>
      <w:lang w:eastAsia="en-US"/>
    </w:rPr>
  </w:style>
  <w:style w:type="paragraph" w:customStyle="1" w:styleId="Tablenormalcondensed">
    <w:name w:val="Table normal condensed"/>
    <w:basedOn w:val="Tablenormal0"/>
    <w:qFormat/>
    <w:rsid w:val="00E65033"/>
    <w:pPr>
      <w:spacing w:before="20" w:after="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sz w:val="24"/>
        <w:szCs w:val="24"/>
        <w:lang w:val="en-NZ" w:eastAsia="en-NZ" w:bidi="ar-SA"/>
      </w:rPr>
    </w:rPrDefault>
    <w:pPrDefault>
      <w:pPr>
        <w:spacing w:before="120" w:after="120"/>
      </w:pPr>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1" w:qFormat="1"/>
    <w:lsdException w:name="heading 6" w:semiHidden="0" w:uiPriority="1" w:qFormat="1"/>
    <w:lsdException w:name="heading 7" w:unhideWhenUsed="1" w:qFormat="1"/>
    <w:lsdException w:name="heading 8" w:unhideWhenUsed="1" w:qFormat="1"/>
    <w:lsdException w:name="heading 9" w:unhideWhenUsed="1" w:qFormat="1"/>
    <w:lsdException w:name="index 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nhideWhenUsed="1"/>
    <w:lsdException w:name="toc 7" w:unhideWhenUsed="1"/>
    <w:lsdException w:name="toc 8" w:unhideWhenUsed="1"/>
    <w:lsdException w:name="Normal Indent" w:unhideWhenUsed="1"/>
    <w:lsdException w:name="footnote text" w:uiPriority="0" w:unhideWhenUsed="1"/>
    <w:lsdException w:name="header" w:uiPriority="0" w:unhideWhenUsed="1"/>
    <w:lsdException w:name="footer" w:uiPriority="0" w:unhideWhenUsed="1"/>
    <w:lsdException w:name="index heading" w:unhideWhenUsed="1"/>
    <w:lsdException w:name="caption" w:uiPriority="0" w:unhideWhenUsed="1" w:qFormat="1"/>
    <w:lsdException w:name="table of figures" w:unhideWhenUsed="1"/>
    <w:lsdException w:name="envelope address" w:unhideWhenUsed="1"/>
    <w:lsdException w:name="envelope return" w:unhideWhenUsed="1"/>
    <w:lsdException w:name="footnote reference" w:uiPriority="0" w:unhideWhenUsed="1"/>
    <w:lsdException w:name="annotation reference" w:unhideWhenUsed="1"/>
    <w:lsdException w:name="line number" w:unhideWhenUsed="1"/>
    <w:lsdException w:name="endnote reference" w:unhideWhenUsed="1"/>
    <w:lsdException w:name="endnote text" w:semiHidden="0"/>
    <w:lsdException w:name="macro" w:unhideWhenUsed="1"/>
    <w:lsdException w:name="toa heading" w:unhideWhenUsed="1"/>
    <w:lsdException w:name="List" w:unhideWhenUsed="1"/>
    <w:lsdException w:name="List Bullet" w:unhideWhenUsed="1"/>
    <w:lsdException w:name="List Number" w:semiHidden="0"/>
    <w:lsdException w:name="List 2" w:uiPriority="3" w:unhideWhenUsed="1"/>
    <w:lsdException w:name="List 3" w:unhideWhenUsed="1"/>
    <w:lsdException w:name="List 4" w:semiHidden="0"/>
    <w:lsdException w:name="List 5" w:semiHidden="0"/>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0" w:qFormat="1"/>
    <w:lsdException w:name="Closing" w:unhideWhenUsed="1"/>
    <w:lsdException w:name="Signature" w:unhideWhenUsed="1"/>
    <w:lsdException w:name="Default Paragraph Font" w:uiPriority="1"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 w:qFormat="1"/>
    <w:lsdException w:name="Salutation" w:semiHidden="0"/>
    <w:lsdException w:name="Date" w:semiHidden="0"/>
    <w:lsdException w:name="Body Text First Indent" w:semiHidden="0"/>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qFormat="1"/>
    <w:lsdException w:name="Emphasis" w:semiHidden="0" w:qFormat="1"/>
    <w:lsdException w:name="Plain Text" w:unhideWhenUsed="1"/>
    <w:lsdException w:name="E-mail Signature" w:unhideWhenUsed="1"/>
    <w:lsdException w:name="HTML Top of Form" w:uiPriority="0" w:unhideWhenUsed="1"/>
    <w:lsdException w:name="HTML Bottom of Form" w:uiPriority="0"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iPriority="0" w:unhideWhenUsed="1"/>
    <w:lsdException w:name="No List" w:unhideWhenUsed="1"/>
    <w:lsdException w:name="Outline List 1" w:uiPriority="0" w:unhideWhenUsed="1"/>
    <w:lsdException w:name="Outline List 2" w:uiPriority="0" w:unhideWhenUsed="1"/>
    <w:lsdException w:name="Outline List 3" w:uiPriority="0" w:unhideWhenUsed="1"/>
    <w:lsdException w:name="Table Simple 1" w:uiPriority="0" w:unhideWhenUsed="1"/>
    <w:lsdException w:name="Table Simple 2" w:uiPriority="0" w:unhideWhenUsed="1"/>
    <w:lsdException w:name="Table Simple 3" w:uiPriority="0" w:unhideWhenUsed="1"/>
    <w:lsdException w:name="Table Classic 1" w:uiPriority="0" w:unhideWhenUsed="1"/>
    <w:lsdException w:name="Table Classic 2" w:uiPriority="0" w:unhideWhenUsed="1"/>
    <w:lsdException w:name="Table Classic 3" w:uiPriority="0" w:unhideWhenUsed="1"/>
    <w:lsdException w:name="Table Classic 4" w:uiPriority="0" w:unhideWhenUsed="1"/>
    <w:lsdException w:name="Table Colorful 1" w:uiPriority="0" w:unhideWhenUsed="1"/>
    <w:lsdException w:name="Table Colorful 2" w:uiPriority="0" w:unhideWhenUsed="1"/>
    <w:lsdException w:name="Table Colorful 3" w:uiPriority="0" w:unhideWhenUsed="1"/>
    <w:lsdException w:name="Table Columns 1" w:uiPriority="0" w:unhideWhenUsed="1"/>
    <w:lsdException w:name="Table Columns 2" w:uiPriority="0" w:unhideWhenUsed="1"/>
    <w:lsdException w:name="Table Columns 3" w:uiPriority="0" w:unhideWhenUsed="1"/>
    <w:lsdException w:name="Table Columns 4" w:uiPriority="0" w:unhideWhenUsed="1"/>
    <w:lsdException w:name="Table Columns 5" w:uiPriority="0" w:unhideWhenUsed="1"/>
    <w:lsdException w:name="Table Grid 1" w:uiPriority="0" w:unhideWhenUsed="1"/>
    <w:lsdException w:name="Table Grid 2" w:uiPriority="0" w:unhideWhenUsed="1"/>
    <w:lsdException w:name="Table Grid 3" w:uiPriority="0" w:unhideWhenUsed="1"/>
    <w:lsdException w:name="Table Grid 4" w:uiPriority="0" w:unhideWhenUsed="1"/>
    <w:lsdException w:name="Table Grid 5" w:uiPriority="0" w:unhideWhenUsed="1"/>
    <w:lsdException w:name="Table Grid 6" w:uiPriority="0" w:unhideWhenUsed="1"/>
    <w:lsdException w:name="Table Grid 7" w:uiPriority="0" w:unhideWhenUsed="1"/>
    <w:lsdException w:name="Table Grid 8" w:uiPriority="0" w:unhideWhenUsed="1"/>
    <w:lsdException w:name="Table List 1" w:uiPriority="0" w:unhideWhenUsed="1"/>
    <w:lsdException w:name="Table List 2" w:uiPriority="0" w:unhideWhenUsed="1"/>
    <w:lsdException w:name="Table List 3" w:uiPriority="0" w:unhideWhenUsed="1"/>
    <w:lsdException w:name="Table List 4" w:uiPriority="0" w:unhideWhenUsed="1"/>
    <w:lsdException w:name="Table List 5" w:uiPriority="0" w:unhideWhenUsed="1"/>
    <w:lsdException w:name="Table List 6" w:uiPriority="0" w:unhideWhenUsed="1"/>
    <w:lsdException w:name="Table List 7" w:uiPriority="0" w:unhideWhenUsed="1"/>
    <w:lsdException w:name="Table List 8" w:uiPriority="0" w:unhideWhenUsed="1"/>
    <w:lsdException w:name="Table 3D effects 1" w:uiPriority="0" w:unhideWhenUsed="1"/>
    <w:lsdException w:name="Table 3D effects 2" w:uiPriority="0" w:unhideWhenUsed="1"/>
    <w:lsdException w:name="Table 3D effects 3" w:uiPriority="0" w:unhideWhenUsed="1"/>
    <w:lsdException w:name="Table Contemporary" w:uiPriority="0" w:unhideWhenUsed="1"/>
    <w:lsdException w:name="Table Elegant" w:uiPriority="0" w:unhideWhenUsed="1"/>
    <w:lsdException w:name="Table Professional" w:uiPriority="0" w:unhideWhenUsed="1"/>
    <w:lsdException w:name="Table Subtle 1" w:uiPriority="0" w:unhideWhenUsed="1"/>
    <w:lsdException w:name="Table Subtle 2" w:uiPriority="0" w:unhideWhenUsed="1"/>
    <w:lsdException w:name="Table Web 1" w:uiPriority="0" w:unhideWhenUsed="1"/>
    <w:lsdException w:name="Table Web 2" w:uiPriority="0" w:unhideWhenUsed="1"/>
    <w:lsdException w:name="Table Web 3" w:uiPriority="0" w:unhideWhenUsed="1"/>
    <w:lsdException w:name="Balloon Text" w:unhideWhenUsed="1"/>
    <w:lsdException w:name="Table Grid" w:semiHidden="0" w:uiPriority="0"/>
    <w:lsdException w:name="Table Theme" w:uiPriority="0"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Intense Quote" w:semiHidden="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qFormat="1"/>
    <w:lsdException w:name="Intense Emphasis" w:semiHidden="0" w:qFormat="1"/>
    <w:lsdException w:name="Subtle Reference" w:semiHidden="0" w:qFormat="1"/>
    <w:lsdException w:name="Intense Reference" w:semiHidden="0" w:qFormat="1"/>
    <w:lsdException w:name="Book Title" w:semiHidden="0" w:uiPriority="33" w:qFormat="1"/>
    <w:lsdException w:name="Bibliography" w:uiPriority="37"/>
    <w:lsdException w:name="TOC Heading" w:uiPriority="39" w:qFormat="1"/>
  </w:latentStyles>
  <w:style w:type="paragraph" w:default="1" w:styleId="Normal">
    <w:name w:val="Normal"/>
    <w:qFormat/>
    <w:rsid w:val="00DA62E8"/>
    <w:rPr>
      <w:lang w:eastAsia="en-US"/>
    </w:rPr>
  </w:style>
  <w:style w:type="paragraph" w:styleId="Heading1">
    <w:name w:val="heading 1"/>
    <w:basedOn w:val="Normal"/>
    <w:next w:val="Normal"/>
    <w:link w:val="Heading1Char"/>
    <w:qFormat/>
    <w:rsid w:val="00B038F2"/>
    <w:pPr>
      <w:keepNext/>
      <w:spacing w:before="240"/>
      <w:contextualSpacing/>
      <w:outlineLvl w:val="0"/>
    </w:pPr>
    <w:rPr>
      <w:rFonts w:cs="Arial"/>
      <w:b/>
      <w:bCs/>
      <w:color w:val="1F546B" w:themeColor="text2"/>
      <w:kern w:val="32"/>
      <w:sz w:val="52"/>
      <w:szCs w:val="32"/>
    </w:rPr>
  </w:style>
  <w:style w:type="paragraph" w:styleId="Heading2">
    <w:name w:val="heading 2"/>
    <w:basedOn w:val="Normal"/>
    <w:next w:val="Normal"/>
    <w:link w:val="Heading2Char"/>
    <w:qFormat/>
    <w:rsid w:val="001C15EE"/>
    <w:pPr>
      <w:keepNext/>
      <w:contextualSpacing/>
      <w:outlineLvl w:val="1"/>
    </w:pPr>
    <w:rPr>
      <w:rFonts w:cs="Arial"/>
      <w:b/>
      <w:bCs/>
      <w:iCs/>
      <w:color w:val="1F546B"/>
      <w:sz w:val="32"/>
      <w:szCs w:val="28"/>
    </w:rPr>
  </w:style>
  <w:style w:type="paragraph" w:styleId="Heading3">
    <w:name w:val="heading 3"/>
    <w:basedOn w:val="Bullethighlighted"/>
    <w:next w:val="Normal"/>
    <w:link w:val="Heading3Char"/>
    <w:qFormat/>
    <w:rsid w:val="00DA62E8"/>
    <w:pPr>
      <w:numPr>
        <w:numId w:val="0"/>
      </w:numPr>
      <w:spacing w:before="80"/>
      <w:outlineLvl w:val="2"/>
    </w:pPr>
    <w:rPr>
      <w:rFonts w:cstheme="minorBidi"/>
    </w:rPr>
  </w:style>
  <w:style w:type="paragraph" w:styleId="Heading4">
    <w:name w:val="heading 4"/>
    <w:basedOn w:val="Normal"/>
    <w:next w:val="Normal"/>
    <w:link w:val="Heading4Char"/>
    <w:semiHidden/>
    <w:qFormat/>
    <w:rsid w:val="00065F18"/>
    <w:pPr>
      <w:keepNext/>
      <w:spacing w:before="360"/>
      <w:contextualSpacing/>
      <w:outlineLvl w:val="3"/>
    </w:pPr>
    <w:rPr>
      <w:b/>
      <w:bCs/>
      <w:i/>
      <w:color w:val="1F546B" w:themeColor="text2"/>
      <w:szCs w:val="28"/>
    </w:rPr>
  </w:style>
  <w:style w:type="paragraph" w:styleId="Heading5">
    <w:name w:val="heading 5"/>
    <w:basedOn w:val="Normal"/>
    <w:next w:val="BodyText"/>
    <w:link w:val="Heading5Char"/>
    <w:uiPriority w:val="1"/>
    <w:semiHidden/>
    <w:qFormat/>
    <w:rsid w:val="00065F18"/>
    <w:pPr>
      <w:keepNext/>
      <w:spacing w:before="360"/>
      <w:outlineLvl w:val="4"/>
    </w:pPr>
    <w:rPr>
      <w:b/>
      <w:bCs/>
      <w:iCs/>
      <w:szCs w:val="26"/>
    </w:rPr>
  </w:style>
  <w:style w:type="paragraph" w:styleId="Heading6">
    <w:name w:val="heading 6"/>
    <w:basedOn w:val="Normal"/>
    <w:next w:val="Normal"/>
    <w:link w:val="Heading6Char"/>
    <w:uiPriority w:val="1"/>
    <w:semiHidden/>
    <w:qFormat/>
    <w:rsid w:val="00065F18"/>
    <w:pPr>
      <w:spacing w:before="360"/>
      <w:outlineLvl w:val="5"/>
    </w:pPr>
    <w:rPr>
      <w:b/>
      <w:bCs/>
      <w:i/>
      <w:szCs w:val="22"/>
    </w:rPr>
  </w:style>
  <w:style w:type="paragraph" w:styleId="Heading7">
    <w:name w:val="heading 7"/>
    <w:basedOn w:val="Normal"/>
    <w:next w:val="Normal"/>
    <w:uiPriority w:val="99"/>
    <w:semiHidden/>
    <w:qFormat/>
    <w:rsid w:val="00065F18"/>
    <w:pPr>
      <w:spacing w:after="60"/>
      <w:outlineLvl w:val="6"/>
    </w:pPr>
  </w:style>
  <w:style w:type="paragraph" w:styleId="Heading8">
    <w:name w:val="heading 8"/>
    <w:basedOn w:val="Normal"/>
    <w:next w:val="Normal"/>
    <w:uiPriority w:val="99"/>
    <w:semiHidden/>
    <w:qFormat/>
    <w:rsid w:val="00065F18"/>
    <w:pPr>
      <w:spacing w:after="60"/>
      <w:outlineLvl w:val="7"/>
    </w:pPr>
    <w:rPr>
      <w:i/>
      <w:iCs/>
    </w:rPr>
  </w:style>
  <w:style w:type="paragraph" w:styleId="Heading9">
    <w:name w:val="heading 9"/>
    <w:basedOn w:val="Normal"/>
    <w:next w:val="Normal"/>
    <w:uiPriority w:val="99"/>
    <w:semiHidden/>
    <w:qFormat/>
    <w:rsid w:val="00065F18"/>
    <w:pPr>
      <w:spacing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065F18"/>
    <w:pPr>
      <w:numPr>
        <w:numId w:val="8"/>
      </w:numPr>
    </w:pPr>
  </w:style>
  <w:style w:type="paragraph" w:styleId="BodyText">
    <w:name w:val="Body Text"/>
    <w:basedOn w:val="Normal"/>
    <w:link w:val="BodyTextChar"/>
    <w:uiPriority w:val="99"/>
    <w:semiHidden/>
    <w:rsid w:val="00065F18"/>
    <w:pPr>
      <w:spacing w:after="200"/>
    </w:pPr>
  </w:style>
  <w:style w:type="numbering" w:styleId="1ai">
    <w:name w:val="Outline List 1"/>
    <w:basedOn w:val="NoList"/>
    <w:semiHidden/>
    <w:rsid w:val="00065F18"/>
    <w:pPr>
      <w:numPr>
        <w:numId w:val="7"/>
      </w:numPr>
    </w:pPr>
  </w:style>
  <w:style w:type="numbering" w:styleId="ArticleSection">
    <w:name w:val="Outline List 3"/>
    <w:basedOn w:val="NoList"/>
    <w:semiHidden/>
    <w:rsid w:val="00065F18"/>
    <w:pPr>
      <w:numPr>
        <w:numId w:val="9"/>
      </w:numPr>
    </w:pPr>
  </w:style>
  <w:style w:type="paragraph" w:styleId="BlockText">
    <w:name w:val="Block Text"/>
    <w:basedOn w:val="Normal"/>
    <w:uiPriority w:val="99"/>
    <w:semiHidden/>
    <w:rsid w:val="00065F18"/>
    <w:pPr>
      <w:ind w:left="1440" w:right="1440"/>
    </w:pPr>
  </w:style>
  <w:style w:type="paragraph" w:styleId="BodyText2">
    <w:name w:val="Body Text 2"/>
    <w:basedOn w:val="Normal"/>
    <w:uiPriority w:val="99"/>
    <w:semiHidden/>
    <w:rsid w:val="00065F18"/>
    <w:pPr>
      <w:spacing w:line="480" w:lineRule="auto"/>
    </w:pPr>
  </w:style>
  <w:style w:type="paragraph" w:styleId="BodyText3">
    <w:name w:val="Body Text 3"/>
    <w:basedOn w:val="Normal"/>
    <w:uiPriority w:val="99"/>
    <w:semiHidden/>
    <w:rsid w:val="00065F18"/>
    <w:rPr>
      <w:sz w:val="16"/>
      <w:szCs w:val="16"/>
    </w:rPr>
  </w:style>
  <w:style w:type="paragraph" w:styleId="BodyTextFirstIndent">
    <w:name w:val="Body Text First Indent"/>
    <w:basedOn w:val="BodyText"/>
    <w:uiPriority w:val="99"/>
    <w:semiHidden/>
    <w:rsid w:val="00065F18"/>
    <w:pPr>
      <w:spacing w:after="120"/>
      <w:ind w:firstLine="210"/>
    </w:pPr>
  </w:style>
  <w:style w:type="paragraph" w:styleId="BodyTextIndent">
    <w:name w:val="Body Text Indent"/>
    <w:basedOn w:val="Normal"/>
    <w:uiPriority w:val="99"/>
    <w:semiHidden/>
    <w:rsid w:val="00065F18"/>
    <w:pPr>
      <w:ind w:left="283"/>
    </w:pPr>
  </w:style>
  <w:style w:type="paragraph" w:styleId="BodyTextFirstIndent2">
    <w:name w:val="Body Text First Indent 2"/>
    <w:basedOn w:val="BodyTextIndent"/>
    <w:uiPriority w:val="99"/>
    <w:semiHidden/>
    <w:rsid w:val="00065F18"/>
    <w:pPr>
      <w:ind w:firstLine="210"/>
    </w:pPr>
  </w:style>
  <w:style w:type="paragraph" w:styleId="BodyTextIndent2">
    <w:name w:val="Body Text Indent 2"/>
    <w:basedOn w:val="Normal"/>
    <w:uiPriority w:val="99"/>
    <w:semiHidden/>
    <w:rsid w:val="00065F18"/>
    <w:pPr>
      <w:spacing w:line="480" w:lineRule="auto"/>
      <w:ind w:left="283"/>
    </w:pPr>
  </w:style>
  <w:style w:type="paragraph" w:styleId="BodyTextIndent3">
    <w:name w:val="Body Text Indent 3"/>
    <w:basedOn w:val="Normal"/>
    <w:uiPriority w:val="99"/>
    <w:semiHidden/>
    <w:rsid w:val="00065F18"/>
    <w:pPr>
      <w:ind w:left="283"/>
    </w:pPr>
    <w:rPr>
      <w:sz w:val="16"/>
      <w:szCs w:val="16"/>
    </w:rPr>
  </w:style>
  <w:style w:type="paragraph" w:styleId="Closing">
    <w:name w:val="Closing"/>
    <w:basedOn w:val="Normal"/>
    <w:uiPriority w:val="99"/>
    <w:semiHidden/>
    <w:rsid w:val="00065F18"/>
    <w:pPr>
      <w:ind w:left="4252"/>
    </w:pPr>
  </w:style>
  <w:style w:type="paragraph" w:styleId="Date">
    <w:name w:val="Date"/>
    <w:basedOn w:val="Normal"/>
    <w:next w:val="Normal"/>
    <w:uiPriority w:val="99"/>
    <w:semiHidden/>
    <w:rsid w:val="00065F18"/>
  </w:style>
  <w:style w:type="paragraph" w:styleId="E-mailSignature">
    <w:name w:val="E-mail Signature"/>
    <w:basedOn w:val="Normal"/>
    <w:uiPriority w:val="99"/>
    <w:semiHidden/>
    <w:rsid w:val="00065F18"/>
  </w:style>
  <w:style w:type="character" w:styleId="Emphasis">
    <w:name w:val="Emphasis"/>
    <w:uiPriority w:val="99"/>
    <w:semiHidden/>
    <w:qFormat/>
    <w:rsid w:val="00065F18"/>
    <w:rPr>
      <w:rFonts w:ascii="Calibri" w:hAnsi="Calibri"/>
      <w:i/>
      <w:iCs/>
    </w:rPr>
  </w:style>
  <w:style w:type="paragraph" w:styleId="EnvelopeAddress">
    <w:name w:val="envelope address"/>
    <w:basedOn w:val="Normal"/>
    <w:uiPriority w:val="99"/>
    <w:semiHidden/>
    <w:rsid w:val="00065F18"/>
    <w:pPr>
      <w:framePr w:w="7920" w:h="1980" w:hRule="exact" w:hSpace="180" w:wrap="auto" w:hAnchor="page" w:xAlign="center" w:yAlign="bottom"/>
      <w:ind w:left="2880"/>
    </w:pPr>
    <w:rPr>
      <w:rFonts w:cs="Arial"/>
    </w:rPr>
  </w:style>
  <w:style w:type="paragraph" w:styleId="EnvelopeReturn">
    <w:name w:val="envelope return"/>
    <w:basedOn w:val="Normal"/>
    <w:uiPriority w:val="99"/>
    <w:semiHidden/>
    <w:rsid w:val="00065F18"/>
    <w:rPr>
      <w:rFonts w:cs="Arial"/>
      <w:sz w:val="20"/>
      <w:szCs w:val="20"/>
    </w:rPr>
  </w:style>
  <w:style w:type="character" w:styleId="FollowedHyperlink">
    <w:name w:val="FollowedHyperlink"/>
    <w:uiPriority w:val="99"/>
    <w:semiHidden/>
    <w:rsid w:val="00065F18"/>
    <w:rPr>
      <w:color w:val="800080"/>
      <w:u w:val="single"/>
    </w:rPr>
  </w:style>
  <w:style w:type="paragraph" w:styleId="Footer">
    <w:name w:val="footer"/>
    <w:basedOn w:val="Normal"/>
    <w:link w:val="FooterChar"/>
    <w:rsid w:val="00065F18"/>
    <w:pPr>
      <w:spacing w:before="40" w:after="40"/>
      <w:contextualSpacing/>
    </w:pPr>
    <w:rPr>
      <w:i/>
      <w:sz w:val="20"/>
    </w:rPr>
  </w:style>
  <w:style w:type="paragraph" w:styleId="Header">
    <w:name w:val="header"/>
    <w:basedOn w:val="Normal"/>
    <w:link w:val="HeaderChar"/>
    <w:rsid w:val="00065F18"/>
    <w:pPr>
      <w:spacing w:before="40" w:after="40"/>
    </w:pPr>
    <w:rPr>
      <w:color w:val="808080" w:themeColor="background1" w:themeShade="80"/>
      <w:sz w:val="22"/>
    </w:rPr>
  </w:style>
  <w:style w:type="character" w:styleId="HTMLAcronym">
    <w:name w:val="HTML Acronym"/>
    <w:basedOn w:val="DefaultParagraphFont"/>
    <w:uiPriority w:val="99"/>
    <w:semiHidden/>
    <w:rsid w:val="00065F18"/>
  </w:style>
  <w:style w:type="paragraph" w:styleId="HTMLAddress">
    <w:name w:val="HTML Address"/>
    <w:basedOn w:val="Normal"/>
    <w:uiPriority w:val="99"/>
    <w:semiHidden/>
    <w:rsid w:val="00065F18"/>
    <w:rPr>
      <w:i/>
      <w:iCs/>
    </w:rPr>
  </w:style>
  <w:style w:type="character" w:styleId="HTMLCite">
    <w:name w:val="HTML Cite"/>
    <w:uiPriority w:val="99"/>
    <w:semiHidden/>
    <w:rsid w:val="00065F18"/>
    <w:rPr>
      <w:i/>
      <w:iCs/>
    </w:rPr>
  </w:style>
  <w:style w:type="character" w:styleId="HTMLCode">
    <w:name w:val="HTML Code"/>
    <w:uiPriority w:val="99"/>
    <w:semiHidden/>
    <w:rsid w:val="00065F18"/>
    <w:rPr>
      <w:rFonts w:ascii="Courier New" w:hAnsi="Courier New" w:cs="Courier New"/>
      <w:sz w:val="20"/>
      <w:szCs w:val="20"/>
    </w:rPr>
  </w:style>
  <w:style w:type="character" w:styleId="HTMLDefinition">
    <w:name w:val="HTML Definition"/>
    <w:uiPriority w:val="99"/>
    <w:semiHidden/>
    <w:rsid w:val="00065F18"/>
    <w:rPr>
      <w:i/>
      <w:iCs/>
    </w:rPr>
  </w:style>
  <w:style w:type="character" w:styleId="HTMLKeyboard">
    <w:name w:val="HTML Keyboard"/>
    <w:uiPriority w:val="99"/>
    <w:semiHidden/>
    <w:rsid w:val="00065F18"/>
    <w:rPr>
      <w:rFonts w:ascii="Courier New" w:hAnsi="Courier New" w:cs="Courier New"/>
      <w:sz w:val="20"/>
      <w:szCs w:val="20"/>
    </w:rPr>
  </w:style>
  <w:style w:type="paragraph" w:styleId="HTMLPreformatted">
    <w:name w:val="HTML Preformatted"/>
    <w:basedOn w:val="Normal"/>
    <w:uiPriority w:val="99"/>
    <w:semiHidden/>
    <w:rsid w:val="00065F18"/>
    <w:rPr>
      <w:rFonts w:ascii="Courier New" w:hAnsi="Courier New" w:cs="Courier New"/>
      <w:sz w:val="20"/>
      <w:szCs w:val="20"/>
    </w:rPr>
  </w:style>
  <w:style w:type="character" w:styleId="HTMLSample">
    <w:name w:val="HTML Sample"/>
    <w:uiPriority w:val="99"/>
    <w:semiHidden/>
    <w:rsid w:val="00065F18"/>
    <w:rPr>
      <w:rFonts w:ascii="Courier New" w:hAnsi="Courier New" w:cs="Courier New"/>
    </w:rPr>
  </w:style>
  <w:style w:type="character" w:styleId="HTMLTypewriter">
    <w:name w:val="HTML Typewriter"/>
    <w:uiPriority w:val="99"/>
    <w:semiHidden/>
    <w:rsid w:val="00065F18"/>
    <w:rPr>
      <w:rFonts w:ascii="Courier New" w:hAnsi="Courier New" w:cs="Courier New"/>
      <w:sz w:val="20"/>
      <w:szCs w:val="20"/>
    </w:rPr>
  </w:style>
  <w:style w:type="character" w:styleId="HTMLVariable">
    <w:name w:val="HTML Variable"/>
    <w:uiPriority w:val="99"/>
    <w:semiHidden/>
    <w:rsid w:val="00065F18"/>
    <w:rPr>
      <w:i/>
      <w:iCs/>
    </w:rPr>
  </w:style>
  <w:style w:type="character" w:styleId="Hyperlink">
    <w:name w:val="Hyperlink"/>
    <w:uiPriority w:val="99"/>
    <w:rsid w:val="00065F18"/>
    <w:rPr>
      <w:color w:val="1F546B" w:themeColor="text2"/>
      <w:u w:val="single"/>
    </w:rPr>
  </w:style>
  <w:style w:type="character" w:styleId="LineNumber">
    <w:name w:val="line number"/>
    <w:basedOn w:val="DefaultParagraphFont"/>
    <w:uiPriority w:val="99"/>
    <w:semiHidden/>
    <w:rsid w:val="00065F18"/>
  </w:style>
  <w:style w:type="paragraph" w:styleId="List">
    <w:name w:val="List"/>
    <w:basedOn w:val="Normal"/>
    <w:uiPriority w:val="99"/>
    <w:semiHidden/>
    <w:rsid w:val="00065F18"/>
    <w:pPr>
      <w:ind w:left="283" w:hanging="283"/>
    </w:pPr>
  </w:style>
  <w:style w:type="paragraph" w:styleId="List2">
    <w:name w:val="List 2"/>
    <w:basedOn w:val="Normal"/>
    <w:uiPriority w:val="3"/>
    <w:semiHidden/>
    <w:rsid w:val="00065F18"/>
    <w:pPr>
      <w:ind w:left="566" w:hanging="283"/>
    </w:pPr>
  </w:style>
  <w:style w:type="paragraph" w:styleId="List3">
    <w:name w:val="List 3"/>
    <w:basedOn w:val="Normal"/>
    <w:uiPriority w:val="99"/>
    <w:semiHidden/>
    <w:rsid w:val="00065F18"/>
    <w:pPr>
      <w:ind w:left="849" w:hanging="283"/>
    </w:pPr>
  </w:style>
  <w:style w:type="paragraph" w:styleId="List4">
    <w:name w:val="List 4"/>
    <w:basedOn w:val="Normal"/>
    <w:uiPriority w:val="99"/>
    <w:semiHidden/>
    <w:rsid w:val="00065F18"/>
    <w:pPr>
      <w:ind w:left="1132" w:hanging="283"/>
    </w:pPr>
  </w:style>
  <w:style w:type="paragraph" w:styleId="List5">
    <w:name w:val="List 5"/>
    <w:basedOn w:val="Normal"/>
    <w:uiPriority w:val="99"/>
    <w:semiHidden/>
    <w:rsid w:val="00065F18"/>
    <w:pPr>
      <w:ind w:left="1415" w:hanging="283"/>
    </w:pPr>
  </w:style>
  <w:style w:type="paragraph" w:styleId="ListBullet">
    <w:name w:val="List Bullet"/>
    <w:basedOn w:val="Bullet"/>
    <w:uiPriority w:val="99"/>
    <w:semiHidden/>
    <w:rsid w:val="00003FC7"/>
  </w:style>
  <w:style w:type="paragraph" w:styleId="ListBullet2">
    <w:name w:val="List Bullet 2"/>
    <w:basedOn w:val="Normal"/>
    <w:uiPriority w:val="99"/>
    <w:semiHidden/>
    <w:rsid w:val="00065F18"/>
    <w:pPr>
      <w:numPr>
        <w:numId w:val="1"/>
      </w:numPr>
    </w:pPr>
  </w:style>
  <w:style w:type="paragraph" w:styleId="ListBullet3">
    <w:name w:val="List Bullet 3"/>
    <w:basedOn w:val="Normal"/>
    <w:uiPriority w:val="99"/>
    <w:semiHidden/>
    <w:rsid w:val="00065F18"/>
    <w:pPr>
      <w:numPr>
        <w:numId w:val="2"/>
      </w:numPr>
    </w:pPr>
  </w:style>
  <w:style w:type="paragraph" w:styleId="ListBullet4">
    <w:name w:val="List Bullet 4"/>
    <w:basedOn w:val="Normal"/>
    <w:uiPriority w:val="99"/>
    <w:semiHidden/>
    <w:rsid w:val="00065F18"/>
    <w:pPr>
      <w:numPr>
        <w:numId w:val="3"/>
      </w:numPr>
    </w:pPr>
  </w:style>
  <w:style w:type="paragraph" w:styleId="ListBullet5">
    <w:name w:val="List Bullet 5"/>
    <w:basedOn w:val="Normal"/>
    <w:uiPriority w:val="99"/>
    <w:semiHidden/>
    <w:rsid w:val="00065F18"/>
    <w:pPr>
      <w:numPr>
        <w:numId w:val="4"/>
      </w:numPr>
    </w:pPr>
  </w:style>
  <w:style w:type="paragraph" w:styleId="ListContinue">
    <w:name w:val="List Continue"/>
    <w:basedOn w:val="Normal"/>
    <w:uiPriority w:val="99"/>
    <w:semiHidden/>
    <w:rsid w:val="00065F18"/>
    <w:pPr>
      <w:ind w:left="283"/>
    </w:pPr>
  </w:style>
  <w:style w:type="paragraph" w:styleId="ListContinue2">
    <w:name w:val="List Continue 2"/>
    <w:basedOn w:val="Normal"/>
    <w:uiPriority w:val="99"/>
    <w:semiHidden/>
    <w:rsid w:val="00065F18"/>
    <w:pPr>
      <w:ind w:left="566"/>
    </w:pPr>
  </w:style>
  <w:style w:type="paragraph" w:styleId="ListContinue3">
    <w:name w:val="List Continue 3"/>
    <w:basedOn w:val="Normal"/>
    <w:uiPriority w:val="99"/>
    <w:semiHidden/>
    <w:rsid w:val="00065F18"/>
    <w:pPr>
      <w:ind w:left="849"/>
    </w:pPr>
  </w:style>
  <w:style w:type="paragraph" w:styleId="ListContinue4">
    <w:name w:val="List Continue 4"/>
    <w:basedOn w:val="Normal"/>
    <w:uiPriority w:val="99"/>
    <w:semiHidden/>
    <w:rsid w:val="00065F18"/>
    <w:pPr>
      <w:ind w:left="1132"/>
    </w:pPr>
  </w:style>
  <w:style w:type="paragraph" w:styleId="ListContinue5">
    <w:name w:val="List Continue 5"/>
    <w:basedOn w:val="Normal"/>
    <w:uiPriority w:val="99"/>
    <w:semiHidden/>
    <w:rsid w:val="00065F18"/>
    <w:pPr>
      <w:ind w:left="1415"/>
    </w:pPr>
  </w:style>
  <w:style w:type="paragraph" w:styleId="ListNumber">
    <w:name w:val="List Number"/>
    <w:basedOn w:val="List123"/>
    <w:uiPriority w:val="99"/>
    <w:semiHidden/>
    <w:rsid w:val="00B42F17"/>
  </w:style>
  <w:style w:type="paragraph" w:styleId="ListNumber2">
    <w:name w:val="List Number 2"/>
    <w:basedOn w:val="List123level2"/>
    <w:uiPriority w:val="99"/>
    <w:semiHidden/>
    <w:rsid w:val="00B42F17"/>
  </w:style>
  <w:style w:type="paragraph" w:styleId="ListNumber3">
    <w:name w:val="List Number 3"/>
    <w:basedOn w:val="List123level3"/>
    <w:uiPriority w:val="99"/>
    <w:semiHidden/>
    <w:rsid w:val="00B42F17"/>
  </w:style>
  <w:style w:type="paragraph" w:styleId="ListNumber4">
    <w:name w:val="List Number 4"/>
    <w:basedOn w:val="Normal"/>
    <w:uiPriority w:val="99"/>
    <w:semiHidden/>
    <w:rsid w:val="00065F18"/>
    <w:pPr>
      <w:numPr>
        <w:numId w:val="5"/>
      </w:numPr>
    </w:pPr>
  </w:style>
  <w:style w:type="paragraph" w:styleId="ListNumber5">
    <w:name w:val="List Number 5"/>
    <w:basedOn w:val="Normal"/>
    <w:uiPriority w:val="99"/>
    <w:semiHidden/>
    <w:rsid w:val="00065F18"/>
    <w:pPr>
      <w:numPr>
        <w:numId w:val="6"/>
      </w:numPr>
    </w:pPr>
  </w:style>
  <w:style w:type="paragraph" w:styleId="MessageHeader">
    <w:name w:val="Message Header"/>
    <w:basedOn w:val="Normal"/>
    <w:uiPriority w:val="99"/>
    <w:semiHidden/>
    <w:rsid w:val="00065F18"/>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uiPriority w:val="99"/>
    <w:semiHidden/>
    <w:rsid w:val="00065F18"/>
    <w:rPr>
      <w:rFonts w:ascii="Times New Roman" w:hAnsi="Times New Roman"/>
    </w:rPr>
  </w:style>
  <w:style w:type="paragraph" w:styleId="NormalIndent">
    <w:name w:val="Normal Indent"/>
    <w:basedOn w:val="Normal"/>
    <w:uiPriority w:val="99"/>
    <w:semiHidden/>
    <w:rsid w:val="00065F18"/>
    <w:pPr>
      <w:ind w:left="709"/>
    </w:pPr>
  </w:style>
  <w:style w:type="paragraph" w:styleId="NoteHeading">
    <w:name w:val="Note Heading"/>
    <w:basedOn w:val="Normal"/>
    <w:next w:val="Normal"/>
    <w:uiPriority w:val="99"/>
    <w:semiHidden/>
    <w:rsid w:val="00065F18"/>
  </w:style>
  <w:style w:type="character" w:customStyle="1" w:styleId="Heading1Char">
    <w:name w:val="Heading 1 Char"/>
    <w:basedOn w:val="DefaultParagraphFont"/>
    <w:link w:val="Heading1"/>
    <w:rsid w:val="00B038F2"/>
    <w:rPr>
      <w:rFonts w:cs="Arial"/>
      <w:b/>
      <w:bCs/>
      <w:color w:val="1F546B" w:themeColor="text2"/>
      <w:kern w:val="32"/>
      <w:sz w:val="52"/>
      <w:szCs w:val="32"/>
      <w:lang w:eastAsia="en-US"/>
    </w:rPr>
  </w:style>
  <w:style w:type="paragraph" w:styleId="PlainText">
    <w:name w:val="Plain Text"/>
    <w:basedOn w:val="Normal"/>
    <w:uiPriority w:val="99"/>
    <w:semiHidden/>
    <w:rsid w:val="00065F18"/>
    <w:rPr>
      <w:rFonts w:ascii="Courier New" w:hAnsi="Courier New" w:cs="Courier New"/>
      <w:sz w:val="20"/>
      <w:szCs w:val="20"/>
    </w:rPr>
  </w:style>
  <w:style w:type="paragraph" w:styleId="Salutation">
    <w:name w:val="Salutation"/>
    <w:basedOn w:val="Normal"/>
    <w:next w:val="Normal"/>
    <w:uiPriority w:val="99"/>
    <w:semiHidden/>
    <w:rsid w:val="00065F18"/>
  </w:style>
  <w:style w:type="paragraph" w:styleId="Signature">
    <w:name w:val="Signature"/>
    <w:basedOn w:val="Normal"/>
    <w:uiPriority w:val="99"/>
    <w:semiHidden/>
    <w:rsid w:val="00065F18"/>
    <w:pPr>
      <w:ind w:left="4252"/>
    </w:pPr>
  </w:style>
  <w:style w:type="character" w:styleId="Strong">
    <w:name w:val="Strong"/>
    <w:uiPriority w:val="99"/>
    <w:semiHidden/>
    <w:qFormat/>
    <w:rsid w:val="00065F18"/>
    <w:rPr>
      <w:b/>
      <w:bCs/>
    </w:rPr>
  </w:style>
  <w:style w:type="paragraph" w:styleId="Subtitle">
    <w:name w:val="Subtitle"/>
    <w:basedOn w:val="Normal"/>
    <w:uiPriority w:val="1"/>
    <w:semiHidden/>
    <w:qFormat/>
    <w:rsid w:val="00065F18"/>
    <w:pPr>
      <w:jc w:val="center"/>
    </w:pPr>
    <w:rPr>
      <w:b/>
      <w:color w:val="7BC7CE"/>
      <w:sz w:val="36"/>
      <w:szCs w:val="36"/>
    </w:rPr>
  </w:style>
  <w:style w:type="table" w:styleId="Table3Deffects1">
    <w:name w:val="Table 3D effects 1"/>
    <w:basedOn w:val="TableNormal"/>
    <w:semiHidden/>
    <w:rsid w:val="00065F18"/>
    <w:pPr>
      <w:spacing w:line="2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065F18"/>
    <w:pPr>
      <w:spacing w:line="2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065F18"/>
    <w:pPr>
      <w:spacing w:line="2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065F18"/>
    <w:pPr>
      <w:spacing w:line="2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065F18"/>
    <w:pPr>
      <w:spacing w:line="2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065F18"/>
    <w:pPr>
      <w:spacing w:line="2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065F18"/>
    <w:pPr>
      <w:spacing w:line="2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065F18"/>
    <w:pPr>
      <w:spacing w:line="2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065F18"/>
    <w:pPr>
      <w:spacing w:line="2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065F18"/>
    <w:pPr>
      <w:spacing w:line="2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065F18"/>
    <w:pPr>
      <w:spacing w:line="2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065F18"/>
    <w:pPr>
      <w:spacing w:line="2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065F18"/>
    <w:pPr>
      <w:spacing w:line="2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065F18"/>
    <w:pPr>
      <w:spacing w:line="2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065F18"/>
    <w:pPr>
      <w:spacing w:line="2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065F18"/>
    <w:pPr>
      <w:spacing w:line="2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065F18"/>
    <w:pPr>
      <w:spacing w:line="2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065F18"/>
    <w:pPr>
      <w:spacing w:line="2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065F18"/>
    <w:pPr>
      <w:spacing w:line="2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065F18"/>
    <w:pPr>
      <w:spacing w:line="2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065F18"/>
    <w:pPr>
      <w:spacing w:line="2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065F18"/>
    <w:pPr>
      <w:spacing w:line="2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065F18"/>
    <w:pPr>
      <w:spacing w:line="2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065F18"/>
    <w:pPr>
      <w:spacing w:line="2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065F18"/>
    <w:pPr>
      <w:spacing w:line="2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065F18"/>
    <w:pPr>
      <w:spacing w:line="2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065F18"/>
    <w:pPr>
      <w:spacing w:line="2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065F18"/>
    <w:pPr>
      <w:spacing w:line="2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065F18"/>
    <w:pPr>
      <w:spacing w:line="2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065F18"/>
    <w:pPr>
      <w:spacing w:line="2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065F18"/>
    <w:pPr>
      <w:spacing w:line="2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semiHidden/>
    <w:qFormat/>
    <w:rsid w:val="00065F18"/>
    <w:pPr>
      <w:contextualSpacing/>
      <w:jc w:val="right"/>
    </w:pPr>
    <w:rPr>
      <w:b/>
      <w:color w:val="1F546B"/>
      <w:sz w:val="80"/>
      <w:szCs w:val="80"/>
    </w:rPr>
  </w:style>
  <w:style w:type="paragraph" w:customStyle="1" w:styleId="BodyTextIndentLevel1">
    <w:name w:val="Body Text Indent Level 1"/>
    <w:basedOn w:val="BodyText"/>
    <w:uiPriority w:val="3"/>
    <w:semiHidden/>
    <w:rsid w:val="00065F18"/>
    <w:pPr>
      <w:ind w:left="709"/>
    </w:pPr>
  </w:style>
  <w:style w:type="paragraph" w:customStyle="1" w:styleId="BodyTextIndentLevel2">
    <w:name w:val="Body Text Indent Level 2"/>
    <w:basedOn w:val="BodyText"/>
    <w:uiPriority w:val="3"/>
    <w:semiHidden/>
    <w:rsid w:val="00065F18"/>
    <w:pPr>
      <w:ind w:left="1276"/>
    </w:pPr>
  </w:style>
  <w:style w:type="paragraph" w:customStyle="1" w:styleId="BodyTextIndentLevel3">
    <w:name w:val="Body Text Indent Level 3"/>
    <w:basedOn w:val="BodyText"/>
    <w:uiPriority w:val="3"/>
    <w:semiHidden/>
    <w:rsid w:val="00065F18"/>
    <w:pPr>
      <w:numPr>
        <w:ilvl w:val="4"/>
        <w:numId w:val="10"/>
      </w:numPr>
    </w:pPr>
  </w:style>
  <w:style w:type="paragraph" w:customStyle="1" w:styleId="SingleSpacedParagraph">
    <w:name w:val="Single Spaced Paragraph"/>
    <w:basedOn w:val="Normal"/>
    <w:uiPriority w:val="99"/>
    <w:semiHidden/>
    <w:rsid w:val="00065F18"/>
  </w:style>
  <w:style w:type="paragraph" w:customStyle="1" w:styleId="Headingnumbered1">
    <w:name w:val="Heading numbered 1"/>
    <w:basedOn w:val="Heading1"/>
    <w:next w:val="Normal"/>
    <w:uiPriority w:val="1"/>
    <w:semiHidden/>
    <w:rsid w:val="00AF60A0"/>
    <w:pPr>
      <w:numPr>
        <w:numId w:val="10"/>
      </w:numPr>
      <w:outlineLvl w:val="5"/>
    </w:pPr>
  </w:style>
  <w:style w:type="paragraph" w:customStyle="1" w:styleId="Headingnumbered2">
    <w:name w:val="Heading numbered 2"/>
    <w:basedOn w:val="Heading2"/>
    <w:next w:val="Normal"/>
    <w:uiPriority w:val="1"/>
    <w:semiHidden/>
    <w:rsid w:val="00AF60A0"/>
    <w:pPr>
      <w:numPr>
        <w:ilvl w:val="1"/>
        <w:numId w:val="10"/>
      </w:numPr>
      <w:outlineLvl w:val="6"/>
    </w:pPr>
  </w:style>
  <w:style w:type="paragraph" w:customStyle="1" w:styleId="Headingnumbered3">
    <w:name w:val="Heading numbered 3"/>
    <w:basedOn w:val="Normal"/>
    <w:next w:val="Normal"/>
    <w:uiPriority w:val="1"/>
    <w:semiHidden/>
    <w:rsid w:val="00AF60A0"/>
    <w:pPr>
      <w:keepNext/>
      <w:numPr>
        <w:ilvl w:val="2"/>
        <w:numId w:val="10"/>
      </w:numPr>
      <w:spacing w:before="360"/>
      <w:contextualSpacing/>
    </w:pPr>
    <w:rPr>
      <w:b/>
      <w:color w:val="1F546B"/>
      <w:sz w:val="28"/>
    </w:rPr>
  </w:style>
  <w:style w:type="paragraph" w:customStyle="1" w:styleId="Headingnumbered4">
    <w:name w:val="Heading numbered 4"/>
    <w:basedOn w:val="Normal"/>
    <w:next w:val="Normal"/>
    <w:uiPriority w:val="1"/>
    <w:semiHidden/>
    <w:rsid w:val="00AF60A0"/>
    <w:pPr>
      <w:keepNext/>
      <w:numPr>
        <w:ilvl w:val="3"/>
        <w:numId w:val="10"/>
      </w:numPr>
      <w:spacing w:before="360"/>
      <w:contextualSpacing/>
    </w:pPr>
    <w:rPr>
      <w:b/>
      <w:i/>
      <w:color w:val="1F546B"/>
    </w:rPr>
  </w:style>
  <w:style w:type="paragraph" w:customStyle="1" w:styleId="Tinyline">
    <w:name w:val="Tiny line"/>
    <w:basedOn w:val="Normal"/>
    <w:qFormat/>
    <w:rsid w:val="00065F18"/>
    <w:pPr>
      <w:spacing w:before="0" w:after="0"/>
    </w:pPr>
    <w:rPr>
      <w:sz w:val="8"/>
    </w:rPr>
  </w:style>
  <w:style w:type="paragraph" w:customStyle="1" w:styleId="Numberedpara1level3a">
    <w:name w:val="Numbered para (1) level 3 (a)"/>
    <w:basedOn w:val="Normal"/>
    <w:semiHidden/>
    <w:rsid w:val="00065F18"/>
    <w:pPr>
      <w:numPr>
        <w:ilvl w:val="2"/>
        <w:numId w:val="21"/>
      </w:numPr>
    </w:pPr>
  </w:style>
  <w:style w:type="paragraph" w:customStyle="1" w:styleId="Numberedpara1level4i">
    <w:name w:val="Numbered para (1) level 4 (i)"/>
    <w:basedOn w:val="Normal"/>
    <w:semiHidden/>
    <w:rsid w:val="00065F18"/>
    <w:pPr>
      <w:numPr>
        <w:ilvl w:val="3"/>
        <w:numId w:val="21"/>
      </w:numPr>
    </w:pPr>
  </w:style>
  <w:style w:type="paragraph" w:customStyle="1" w:styleId="Bullet">
    <w:name w:val="Bullet"/>
    <w:basedOn w:val="Normal"/>
    <w:link w:val="BulletChar"/>
    <w:rsid w:val="001C15EE"/>
    <w:pPr>
      <w:numPr>
        <w:numId w:val="11"/>
      </w:numPr>
      <w:spacing w:before="40" w:after="40"/>
    </w:pPr>
  </w:style>
  <w:style w:type="paragraph" w:customStyle="1" w:styleId="Bulletlevel2">
    <w:name w:val="Bullet level 2"/>
    <w:basedOn w:val="Normal"/>
    <w:uiPriority w:val="1"/>
    <w:semiHidden/>
    <w:rsid w:val="00065F18"/>
    <w:pPr>
      <w:numPr>
        <w:ilvl w:val="1"/>
        <w:numId w:val="11"/>
      </w:numPr>
      <w:spacing w:before="80" w:after="80"/>
    </w:pPr>
  </w:style>
  <w:style w:type="paragraph" w:customStyle="1" w:styleId="Bulletlevel3">
    <w:name w:val="Bullet level 3"/>
    <w:basedOn w:val="Normal"/>
    <w:uiPriority w:val="1"/>
    <w:semiHidden/>
    <w:rsid w:val="00991620"/>
    <w:pPr>
      <w:numPr>
        <w:ilvl w:val="2"/>
        <w:numId w:val="11"/>
      </w:numPr>
      <w:spacing w:before="80" w:after="80"/>
    </w:pPr>
  </w:style>
  <w:style w:type="paragraph" w:customStyle="1" w:styleId="BodyTextBulletIndentLevel1">
    <w:name w:val="Body Text Bullet Indent Level 1"/>
    <w:basedOn w:val="BodyText"/>
    <w:uiPriority w:val="99"/>
    <w:semiHidden/>
    <w:rsid w:val="00065F18"/>
    <w:pPr>
      <w:ind w:left="567"/>
    </w:pPr>
  </w:style>
  <w:style w:type="paragraph" w:customStyle="1" w:styleId="BodyTextBulletIndentLevel2">
    <w:name w:val="Body Text Bullet Indent Level 2"/>
    <w:basedOn w:val="BodyText"/>
    <w:uiPriority w:val="99"/>
    <w:semiHidden/>
    <w:rsid w:val="00065F18"/>
    <w:pPr>
      <w:ind w:left="1134"/>
    </w:pPr>
  </w:style>
  <w:style w:type="paragraph" w:customStyle="1" w:styleId="BodyTextBulletIndentLevel3">
    <w:name w:val="Body Text Bullet Indent Level 3"/>
    <w:basedOn w:val="BodyText"/>
    <w:uiPriority w:val="99"/>
    <w:semiHidden/>
    <w:rsid w:val="00065F18"/>
    <w:pPr>
      <w:ind w:left="1701"/>
    </w:pPr>
  </w:style>
  <w:style w:type="paragraph" w:customStyle="1" w:styleId="ListABC">
    <w:name w:val="List A B C"/>
    <w:basedOn w:val="Normal"/>
    <w:semiHidden/>
    <w:rsid w:val="00065F18"/>
    <w:pPr>
      <w:numPr>
        <w:numId w:val="16"/>
      </w:numPr>
      <w:spacing w:before="80" w:after="80"/>
    </w:pPr>
  </w:style>
  <w:style w:type="paragraph" w:customStyle="1" w:styleId="List123">
    <w:name w:val="List 1 2 3"/>
    <w:basedOn w:val="Normal"/>
    <w:rsid w:val="00065F18"/>
    <w:pPr>
      <w:numPr>
        <w:numId w:val="17"/>
      </w:numPr>
      <w:spacing w:before="80" w:after="80"/>
    </w:pPr>
  </w:style>
  <w:style w:type="paragraph" w:styleId="FootnoteText">
    <w:name w:val="footnote text"/>
    <w:basedOn w:val="Normal"/>
    <w:semiHidden/>
    <w:rsid w:val="00065F18"/>
    <w:pPr>
      <w:spacing w:before="60" w:after="60" w:line="192" w:lineRule="auto"/>
      <w:ind w:left="130" w:hanging="130"/>
    </w:pPr>
    <w:rPr>
      <w:sz w:val="20"/>
      <w:szCs w:val="20"/>
    </w:rPr>
  </w:style>
  <w:style w:type="character" w:styleId="FootnoteReference">
    <w:name w:val="footnote reference"/>
    <w:semiHidden/>
    <w:rsid w:val="00065F18"/>
    <w:rPr>
      <w:rFonts w:ascii="Calibri" w:hAnsi="Calibri"/>
      <w:sz w:val="24"/>
      <w:vertAlign w:val="superscript"/>
    </w:rPr>
  </w:style>
  <w:style w:type="paragraph" w:styleId="TOC1">
    <w:name w:val="toc 1"/>
    <w:basedOn w:val="Normal"/>
    <w:next w:val="Normal"/>
    <w:uiPriority w:val="39"/>
    <w:semiHidden/>
    <w:rsid w:val="00576AAA"/>
    <w:pPr>
      <w:tabs>
        <w:tab w:val="right" w:leader="dot" w:pos="9072"/>
      </w:tabs>
      <w:spacing w:before="200" w:after="60"/>
      <w:ind w:right="567"/>
    </w:pPr>
    <w:rPr>
      <w:b/>
      <w:color w:val="1F546B"/>
    </w:rPr>
  </w:style>
  <w:style w:type="paragraph" w:styleId="TOC2">
    <w:name w:val="toc 2"/>
    <w:basedOn w:val="Normal"/>
    <w:next w:val="Normal"/>
    <w:uiPriority w:val="39"/>
    <w:semiHidden/>
    <w:rsid w:val="00576AAA"/>
    <w:pPr>
      <w:tabs>
        <w:tab w:val="right" w:leader="dot" w:pos="9072"/>
      </w:tabs>
      <w:spacing w:before="60" w:after="60"/>
      <w:ind w:left="425" w:right="567"/>
    </w:pPr>
    <w:rPr>
      <w:noProof/>
    </w:rPr>
  </w:style>
  <w:style w:type="paragraph" w:styleId="TOC3">
    <w:name w:val="toc 3"/>
    <w:basedOn w:val="Normal"/>
    <w:next w:val="Normal"/>
    <w:autoRedefine/>
    <w:uiPriority w:val="39"/>
    <w:semiHidden/>
    <w:rsid w:val="00576AAA"/>
    <w:pPr>
      <w:tabs>
        <w:tab w:val="right" w:leader="dot" w:pos="9072"/>
      </w:tabs>
      <w:spacing w:before="60" w:after="60"/>
      <w:ind w:left="992" w:right="567"/>
    </w:pPr>
    <w:rPr>
      <w:noProof/>
    </w:rPr>
  </w:style>
  <w:style w:type="paragraph" w:styleId="TOC4">
    <w:name w:val="toc 4"/>
    <w:basedOn w:val="Normal"/>
    <w:next w:val="Normal"/>
    <w:autoRedefine/>
    <w:uiPriority w:val="39"/>
    <w:semiHidden/>
    <w:rsid w:val="00576AAA"/>
    <w:pPr>
      <w:tabs>
        <w:tab w:val="right" w:leader="dot" w:pos="9072"/>
      </w:tabs>
      <w:spacing w:before="60" w:after="60"/>
      <w:ind w:left="1701" w:right="567"/>
    </w:pPr>
    <w:rPr>
      <w:noProof/>
    </w:rPr>
  </w:style>
  <w:style w:type="paragraph" w:styleId="TOC5">
    <w:name w:val="toc 5"/>
    <w:aliases w:val="appendix heading"/>
    <w:basedOn w:val="Normal"/>
    <w:next w:val="Normal"/>
    <w:autoRedefine/>
    <w:uiPriority w:val="39"/>
    <w:semiHidden/>
    <w:rsid w:val="00065F18"/>
    <w:pPr>
      <w:tabs>
        <w:tab w:val="right" w:leader="dot" w:pos="9072"/>
      </w:tabs>
      <w:spacing w:after="60"/>
      <w:ind w:right="567"/>
      <w:contextualSpacing/>
    </w:pPr>
    <w:rPr>
      <w:noProof/>
    </w:rPr>
  </w:style>
  <w:style w:type="paragraph" w:customStyle="1" w:styleId="HeadingContents">
    <w:name w:val="Heading Contents"/>
    <w:basedOn w:val="HeadingTableofFigures"/>
    <w:uiPriority w:val="99"/>
    <w:semiHidden/>
    <w:rsid w:val="00065F18"/>
  </w:style>
  <w:style w:type="paragraph" w:customStyle="1" w:styleId="Tableheading">
    <w:name w:val="Table heading"/>
    <w:basedOn w:val="Normal"/>
    <w:rsid w:val="005A2652"/>
    <w:pPr>
      <w:keepNext/>
      <w:spacing w:before="80" w:after="80"/>
    </w:pPr>
    <w:rPr>
      <w:b/>
      <w:color w:val="FFFFFF" w:themeColor="background1"/>
      <w:sz w:val="26"/>
    </w:rPr>
  </w:style>
  <w:style w:type="character" w:customStyle="1" w:styleId="Heading2Char">
    <w:name w:val="Heading 2 Char"/>
    <w:basedOn w:val="DefaultParagraphFont"/>
    <w:link w:val="Heading2"/>
    <w:rsid w:val="001C15EE"/>
    <w:rPr>
      <w:rFonts w:cs="Arial"/>
      <w:b/>
      <w:bCs/>
      <w:iCs/>
      <w:color w:val="1F546B"/>
      <w:sz w:val="32"/>
      <w:szCs w:val="28"/>
      <w:lang w:eastAsia="en-US"/>
    </w:rPr>
  </w:style>
  <w:style w:type="paragraph" w:customStyle="1" w:styleId="BodyTextTable">
    <w:name w:val="Body Text Table"/>
    <w:basedOn w:val="BodyText"/>
    <w:uiPriority w:val="11"/>
    <w:semiHidden/>
    <w:rsid w:val="00065F18"/>
    <w:pPr>
      <w:spacing w:after="180" w:line="260" w:lineRule="atLeast"/>
    </w:pPr>
    <w:rPr>
      <w:sz w:val="22"/>
    </w:rPr>
  </w:style>
  <w:style w:type="paragraph" w:customStyle="1" w:styleId="BodyTextTableLastLine">
    <w:name w:val="Body Text Table Last Line"/>
    <w:basedOn w:val="BodyTextTable"/>
    <w:uiPriority w:val="99"/>
    <w:semiHidden/>
    <w:rsid w:val="00065F18"/>
    <w:pPr>
      <w:spacing w:after="0"/>
    </w:pPr>
  </w:style>
  <w:style w:type="paragraph" w:customStyle="1" w:styleId="Tablebullet">
    <w:name w:val="Table bullet"/>
    <w:basedOn w:val="Tablenormal0"/>
    <w:rsid w:val="00B90EE6"/>
    <w:pPr>
      <w:numPr>
        <w:numId w:val="12"/>
      </w:numPr>
    </w:pPr>
  </w:style>
  <w:style w:type="paragraph" w:customStyle="1" w:styleId="Tablebulletlevel2">
    <w:name w:val="Table bullet level 2"/>
    <w:basedOn w:val="Tablenormal0"/>
    <w:uiPriority w:val="99"/>
    <w:semiHidden/>
    <w:rsid w:val="00065F18"/>
    <w:pPr>
      <w:numPr>
        <w:ilvl w:val="1"/>
        <w:numId w:val="12"/>
      </w:numPr>
    </w:pPr>
  </w:style>
  <w:style w:type="paragraph" w:customStyle="1" w:styleId="TableBulletListLevel3">
    <w:name w:val="Table Bullet List Level 3"/>
    <w:basedOn w:val="BodyTextTable"/>
    <w:uiPriority w:val="11"/>
    <w:semiHidden/>
    <w:rsid w:val="00065F18"/>
    <w:pPr>
      <w:numPr>
        <w:ilvl w:val="2"/>
        <w:numId w:val="12"/>
      </w:numPr>
      <w:spacing w:before="60" w:after="60"/>
    </w:pPr>
  </w:style>
  <w:style w:type="paragraph" w:customStyle="1" w:styleId="Tablelist123">
    <w:name w:val="Table list 1 2 3"/>
    <w:basedOn w:val="Tablenormal0"/>
    <w:rsid w:val="00065F18"/>
    <w:pPr>
      <w:numPr>
        <w:numId w:val="14"/>
      </w:numPr>
    </w:pPr>
  </w:style>
  <w:style w:type="paragraph" w:customStyle="1" w:styleId="Tablelist123level2">
    <w:name w:val="Table list 1 2 3 level 2"/>
    <w:basedOn w:val="Tablenormal0"/>
    <w:semiHidden/>
    <w:rsid w:val="00065F18"/>
    <w:pPr>
      <w:numPr>
        <w:ilvl w:val="1"/>
        <w:numId w:val="14"/>
      </w:numPr>
    </w:pPr>
  </w:style>
  <w:style w:type="character" w:customStyle="1" w:styleId="Heading4Char">
    <w:name w:val="Heading 4 Char"/>
    <w:basedOn w:val="DefaultParagraphFont"/>
    <w:link w:val="Heading4"/>
    <w:semiHidden/>
    <w:rsid w:val="00267EDC"/>
    <w:rPr>
      <w:b/>
      <w:bCs/>
      <w:i/>
      <w:color w:val="1F546B" w:themeColor="text2"/>
      <w:szCs w:val="28"/>
      <w:lang w:eastAsia="en-US"/>
    </w:rPr>
  </w:style>
  <w:style w:type="paragraph" w:customStyle="1" w:styleId="BodyTextTableLevel1">
    <w:name w:val="Body Text Table Level 1"/>
    <w:basedOn w:val="BodyTextTable"/>
    <w:uiPriority w:val="11"/>
    <w:semiHidden/>
    <w:rsid w:val="00065F18"/>
    <w:pPr>
      <w:numPr>
        <w:numId w:val="13"/>
      </w:numPr>
    </w:pPr>
  </w:style>
  <w:style w:type="paragraph" w:customStyle="1" w:styleId="BodyTextTableLevel2">
    <w:name w:val="Body Text Table Level 2"/>
    <w:basedOn w:val="BodyTextTable"/>
    <w:uiPriority w:val="11"/>
    <w:semiHidden/>
    <w:rsid w:val="00065F18"/>
    <w:pPr>
      <w:numPr>
        <w:ilvl w:val="1"/>
        <w:numId w:val="13"/>
      </w:numPr>
    </w:pPr>
  </w:style>
  <w:style w:type="paragraph" w:customStyle="1" w:styleId="BodyTextTableLevel3">
    <w:name w:val="Body Text Table Level 3"/>
    <w:basedOn w:val="BodyTextTable"/>
    <w:uiPriority w:val="11"/>
    <w:semiHidden/>
    <w:rsid w:val="00065F18"/>
    <w:pPr>
      <w:numPr>
        <w:ilvl w:val="3"/>
        <w:numId w:val="14"/>
      </w:numPr>
    </w:pPr>
  </w:style>
  <w:style w:type="paragraph" w:styleId="Caption">
    <w:name w:val="caption"/>
    <w:basedOn w:val="Normal"/>
    <w:next w:val="Normal"/>
    <w:qFormat/>
    <w:rsid w:val="00AF60A0"/>
    <w:pPr>
      <w:keepNext/>
      <w:spacing w:before="80" w:after="80"/>
      <w:jc w:val="center"/>
    </w:pPr>
    <w:rPr>
      <w:b/>
      <w:bCs/>
      <w:sz w:val="22"/>
      <w:szCs w:val="20"/>
    </w:rPr>
  </w:style>
  <w:style w:type="paragraph" w:customStyle="1" w:styleId="WhiteSpace">
    <w:name w:val="White Space"/>
    <w:basedOn w:val="Normal"/>
    <w:uiPriority w:val="99"/>
    <w:semiHidden/>
    <w:rsid w:val="00065F18"/>
    <w:rPr>
      <w:sz w:val="12"/>
    </w:rPr>
  </w:style>
  <w:style w:type="table" w:customStyle="1" w:styleId="DIAplaintable">
    <w:name w:val="DIA plain table"/>
    <w:basedOn w:val="TableNormal"/>
    <w:uiPriority w:val="99"/>
    <w:rsid w:val="00594AAA"/>
    <w:pPr>
      <w:spacing w:before="56" w:after="32"/>
    </w:pPr>
    <w:rPr>
      <w:sz w:val="22"/>
    </w:rPr>
    <w:tblPr>
      <w:tblInd w:w="108"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6" w:space="0" w:color="000000" w:themeColor="text1"/>
        <w:insideV w:val="single" w:sz="6" w:space="0" w:color="000000" w:themeColor="text1"/>
      </w:tblBorders>
    </w:tblPr>
    <w:tblStylePr w:type="firstRow">
      <w:rPr>
        <w:b/>
      </w:rPr>
      <w:tblPr/>
      <w:tcPr>
        <w:tcBorders>
          <w:top w:val="single" w:sz="12" w:space="0" w:color="000000" w:themeColor="text1"/>
          <w:left w:val="single" w:sz="12" w:space="0" w:color="000000" w:themeColor="text1"/>
          <w:bottom w:val="single" w:sz="12" w:space="0" w:color="000000" w:themeColor="text1"/>
          <w:right w:val="single" w:sz="12" w:space="0" w:color="000000" w:themeColor="text1"/>
          <w:insideH w:val="nil"/>
          <w:insideV w:val="single" w:sz="6" w:space="0" w:color="000000" w:themeColor="text1"/>
          <w:tl2br w:val="nil"/>
          <w:tr2bl w:val="nil"/>
        </w:tcBorders>
      </w:tcPr>
    </w:tblStylePr>
  </w:style>
  <w:style w:type="paragraph" w:customStyle="1" w:styleId="Headingappendix">
    <w:name w:val="Heading appendix"/>
    <w:basedOn w:val="Heading1"/>
    <w:next w:val="Normal"/>
    <w:rsid w:val="00065F18"/>
    <w:pPr>
      <w:pageBreakBefore/>
      <w:numPr>
        <w:numId w:val="15"/>
      </w:numPr>
      <w:tabs>
        <w:tab w:val="left" w:pos="2268"/>
      </w:tabs>
      <w:spacing w:before="0"/>
      <w:outlineLvl w:val="7"/>
    </w:pPr>
  </w:style>
  <w:style w:type="paragraph" w:customStyle="1" w:styleId="NotforContentsheading1">
    <w:name w:val="Not for Contents heading 1"/>
    <w:basedOn w:val="Normal"/>
    <w:next w:val="Normal"/>
    <w:semiHidden/>
    <w:rsid w:val="005028A7"/>
    <w:pPr>
      <w:keepNext/>
      <w:spacing w:before="360"/>
      <w:contextualSpacing/>
    </w:pPr>
    <w:rPr>
      <w:b/>
      <w:color w:val="1F546B"/>
      <w:kern w:val="32"/>
      <w:sz w:val="52"/>
    </w:rPr>
  </w:style>
  <w:style w:type="paragraph" w:styleId="TOC6">
    <w:name w:val="toc 6"/>
    <w:basedOn w:val="Normal"/>
    <w:next w:val="Normal"/>
    <w:autoRedefine/>
    <w:uiPriority w:val="99"/>
    <w:semiHidden/>
    <w:rsid w:val="00065F18"/>
    <w:pPr>
      <w:tabs>
        <w:tab w:val="right" w:pos="9072"/>
      </w:tabs>
      <w:spacing w:before="200"/>
      <w:ind w:left="567" w:right="567" w:hanging="567"/>
    </w:pPr>
    <w:rPr>
      <w:b/>
    </w:rPr>
  </w:style>
  <w:style w:type="paragraph" w:styleId="TOC7">
    <w:name w:val="toc 7"/>
    <w:basedOn w:val="Normal"/>
    <w:next w:val="Normal"/>
    <w:autoRedefine/>
    <w:uiPriority w:val="99"/>
    <w:semiHidden/>
    <w:rsid w:val="00065F18"/>
    <w:pPr>
      <w:tabs>
        <w:tab w:val="left" w:pos="567"/>
        <w:tab w:val="right" w:pos="9072"/>
      </w:tabs>
      <w:ind w:left="567" w:right="567" w:hanging="567"/>
    </w:pPr>
  </w:style>
  <w:style w:type="paragraph" w:styleId="TOC8">
    <w:name w:val="toc 8"/>
    <w:basedOn w:val="Normal"/>
    <w:next w:val="Normal"/>
    <w:autoRedefine/>
    <w:uiPriority w:val="99"/>
    <w:semiHidden/>
    <w:rsid w:val="00065F18"/>
    <w:pPr>
      <w:tabs>
        <w:tab w:val="right" w:pos="9072"/>
      </w:tabs>
      <w:spacing w:before="200"/>
      <w:ind w:left="284" w:hanging="284"/>
    </w:pPr>
    <w:rPr>
      <w:b/>
    </w:rPr>
  </w:style>
  <w:style w:type="paragraph" w:customStyle="1" w:styleId="ListABClevel2">
    <w:name w:val="List A B C level 2"/>
    <w:basedOn w:val="Normal"/>
    <w:uiPriority w:val="1"/>
    <w:semiHidden/>
    <w:qFormat/>
    <w:rsid w:val="00065F18"/>
    <w:pPr>
      <w:numPr>
        <w:ilvl w:val="1"/>
        <w:numId w:val="16"/>
      </w:numPr>
      <w:spacing w:before="80" w:after="80"/>
    </w:pPr>
  </w:style>
  <w:style w:type="paragraph" w:customStyle="1" w:styleId="NotforContentsheading2">
    <w:name w:val="Not for Contents heading 2"/>
    <w:basedOn w:val="Normal"/>
    <w:next w:val="Normal"/>
    <w:semiHidden/>
    <w:rsid w:val="00AF60A0"/>
    <w:pPr>
      <w:keepNext/>
      <w:spacing w:before="360"/>
      <w:contextualSpacing/>
    </w:pPr>
    <w:rPr>
      <w:b/>
      <w:color w:val="1F546B"/>
      <w:sz w:val="36"/>
    </w:rPr>
  </w:style>
  <w:style w:type="character" w:customStyle="1" w:styleId="Heading3Char">
    <w:name w:val="Heading 3 Char"/>
    <w:link w:val="Heading3"/>
    <w:rsid w:val="00DA62E8"/>
    <w:rPr>
      <w:rFonts w:cstheme="minorBidi"/>
      <w:b/>
      <w:color w:val="1F546B" w:themeColor="text2"/>
      <w:lang w:eastAsia="en-US"/>
    </w:rPr>
  </w:style>
  <w:style w:type="paragraph" w:styleId="BalloonText">
    <w:name w:val="Balloon Text"/>
    <w:basedOn w:val="Normal"/>
    <w:uiPriority w:val="99"/>
    <w:semiHidden/>
    <w:rsid w:val="00065F18"/>
    <w:rPr>
      <w:rFonts w:ascii="Tahoma" w:hAnsi="Tahoma" w:cs="Tahoma"/>
      <w:sz w:val="16"/>
      <w:szCs w:val="16"/>
    </w:rPr>
  </w:style>
  <w:style w:type="paragraph" w:styleId="TableofFigures">
    <w:name w:val="table of figures"/>
    <w:basedOn w:val="Normal"/>
    <w:next w:val="Normal"/>
    <w:uiPriority w:val="99"/>
    <w:semiHidden/>
    <w:rsid w:val="00065F18"/>
    <w:pPr>
      <w:keepNext/>
      <w:spacing w:before="480" w:after="0"/>
    </w:pPr>
    <w:rPr>
      <w:rFonts w:eastAsiaTheme="majorEastAsia" w:cstheme="majorBidi"/>
      <w:b/>
      <w:bCs/>
      <w:color w:val="1F546B"/>
      <w:sz w:val="60"/>
      <w:szCs w:val="28"/>
      <w:lang w:val="en-US" w:eastAsia="ja-JP"/>
    </w:rPr>
  </w:style>
  <w:style w:type="paragraph" w:customStyle="1" w:styleId="HeadingTableofTables">
    <w:name w:val="Heading Table of Tables"/>
    <w:basedOn w:val="HeadingContents"/>
    <w:next w:val="BodyText"/>
    <w:uiPriority w:val="4"/>
    <w:semiHidden/>
    <w:rsid w:val="00065F18"/>
    <w:pPr>
      <w:spacing w:after="60"/>
    </w:pPr>
  </w:style>
  <w:style w:type="paragraph" w:customStyle="1" w:styleId="HeadingTableofFigures">
    <w:name w:val="Heading Table of Figures"/>
    <w:next w:val="BodyText"/>
    <w:uiPriority w:val="4"/>
    <w:semiHidden/>
    <w:rsid w:val="00065F18"/>
    <w:rPr>
      <w:rFonts w:eastAsiaTheme="majorEastAsia" w:cstheme="majorBidi"/>
      <w:b/>
      <w:bCs/>
      <w:color w:val="1F546B"/>
      <w:sz w:val="60"/>
      <w:szCs w:val="28"/>
      <w:lang w:val="en-US" w:eastAsia="ja-JP"/>
    </w:rPr>
  </w:style>
  <w:style w:type="table" w:customStyle="1" w:styleId="DIATable">
    <w:name w:val="_DIA Table"/>
    <w:basedOn w:val="TableNormal"/>
    <w:uiPriority w:val="99"/>
    <w:rsid w:val="008023C3"/>
    <w:pPr>
      <w:spacing w:before="56" w:after="32"/>
    </w:pPr>
    <w:rPr>
      <w:rFonts w:cstheme="minorBidi"/>
      <w:sz w:val="22"/>
      <w:lang w:eastAsia="en-US"/>
    </w:rPr>
    <w:tblPr>
      <w:tblInd w:w="108" w:type="dxa"/>
      <w:tblBorders>
        <w:top w:val="single" w:sz="12" w:space="0" w:color="1F546B" w:themeColor="text2"/>
        <w:left w:val="single" w:sz="12" w:space="0" w:color="1F546B" w:themeColor="text2"/>
        <w:bottom w:val="single" w:sz="12" w:space="0" w:color="1F546B" w:themeColor="text2"/>
        <w:right w:val="single" w:sz="12" w:space="0" w:color="1F546B" w:themeColor="text2"/>
        <w:insideH w:val="single" w:sz="6" w:space="0" w:color="1F546B" w:themeColor="text2"/>
        <w:insideV w:val="single" w:sz="6" w:space="0" w:color="1F546B" w:themeColor="text2"/>
      </w:tblBorders>
    </w:tblPr>
    <w:trPr>
      <w:cantSplit/>
    </w:trPr>
    <w:tblStylePr w:type="firstRow">
      <w:pPr>
        <w:keepNext/>
        <w:wordWrap/>
        <w:spacing w:beforeLines="0" w:before="60" w:beforeAutospacing="0" w:afterLines="0" w:after="32" w:afterAutospacing="0" w:line="240" w:lineRule="auto"/>
        <w:contextualSpacing w:val="0"/>
      </w:pPr>
      <w:rPr>
        <w:rFonts w:ascii="Calibri" w:hAnsi="Calibri"/>
        <w:b/>
        <w:color w:val="FFFFFF" w:themeColor="background1"/>
        <w:sz w:val="22"/>
      </w:rPr>
      <w:tblPr/>
      <w:tcPr>
        <w:tcBorders>
          <w:top w:val="single" w:sz="6" w:space="0" w:color="1F546B" w:themeColor="text2"/>
          <w:left w:val="single" w:sz="12" w:space="0" w:color="1F546B" w:themeColor="text2"/>
          <w:bottom w:val="nil"/>
          <w:right w:val="single" w:sz="12" w:space="0" w:color="1F546B" w:themeColor="text2"/>
          <w:insideH w:val="single" w:sz="6" w:space="0" w:color="FFFFFF" w:themeColor="background1"/>
          <w:insideV w:val="single" w:sz="6" w:space="0" w:color="FFFFFF" w:themeColor="background1"/>
          <w:tl2br w:val="nil"/>
          <w:tr2bl w:val="nil"/>
        </w:tcBorders>
        <w:shd w:val="clear" w:color="auto" w:fill="1F546B" w:themeFill="text2"/>
      </w:tcPr>
    </w:tblStylePr>
  </w:style>
  <w:style w:type="character" w:styleId="SubtleEmphasis">
    <w:name w:val="Subtle Emphasis"/>
    <w:basedOn w:val="DefaultParagraphFont"/>
    <w:uiPriority w:val="99"/>
    <w:semiHidden/>
    <w:qFormat/>
    <w:rsid w:val="00065F18"/>
    <w:rPr>
      <w:i/>
      <w:iCs/>
    </w:rPr>
  </w:style>
  <w:style w:type="character" w:styleId="IntenseEmphasis">
    <w:name w:val="Intense Emphasis"/>
    <w:uiPriority w:val="99"/>
    <w:semiHidden/>
    <w:qFormat/>
    <w:rsid w:val="00065F18"/>
    <w:rPr>
      <w:b/>
      <w:i/>
    </w:rPr>
  </w:style>
  <w:style w:type="paragraph" w:styleId="ListParagraph">
    <w:name w:val="List Paragraph"/>
    <w:basedOn w:val="List123"/>
    <w:uiPriority w:val="34"/>
    <w:semiHidden/>
    <w:qFormat/>
    <w:rsid w:val="00C5028E"/>
  </w:style>
  <w:style w:type="character" w:customStyle="1" w:styleId="Heading5Char">
    <w:name w:val="Heading 5 Char"/>
    <w:basedOn w:val="DefaultParagraphFont"/>
    <w:link w:val="Heading5"/>
    <w:uiPriority w:val="1"/>
    <w:semiHidden/>
    <w:rsid w:val="00065F18"/>
    <w:rPr>
      <w:rFonts w:eastAsiaTheme="minorHAnsi"/>
      <w:b/>
      <w:bCs/>
      <w:iCs/>
      <w:szCs w:val="26"/>
      <w:lang w:eastAsia="en-US"/>
    </w:rPr>
  </w:style>
  <w:style w:type="character" w:styleId="SubtleReference">
    <w:name w:val="Subtle Reference"/>
    <w:basedOn w:val="DefaultParagraphFont"/>
    <w:uiPriority w:val="99"/>
    <w:semiHidden/>
    <w:qFormat/>
    <w:rsid w:val="00065F18"/>
    <w:rPr>
      <w:rFonts w:ascii="Calibri" w:hAnsi="Calibri"/>
      <w:smallCaps/>
      <w:color w:val="A42F13" w:themeColor="accent2"/>
      <w:u w:val="single"/>
    </w:rPr>
  </w:style>
  <w:style w:type="character" w:styleId="BookTitle">
    <w:name w:val="Book Title"/>
    <w:basedOn w:val="DefaultParagraphFont"/>
    <w:uiPriority w:val="33"/>
    <w:semiHidden/>
    <w:qFormat/>
    <w:rsid w:val="00065F18"/>
    <w:rPr>
      <w:rFonts w:ascii="Calibri" w:hAnsi="Calibri"/>
      <w:b/>
      <w:bCs/>
      <w:smallCaps/>
      <w:spacing w:val="5"/>
    </w:rPr>
  </w:style>
  <w:style w:type="character" w:styleId="IntenseReference">
    <w:name w:val="Intense Reference"/>
    <w:basedOn w:val="DefaultParagraphFont"/>
    <w:uiPriority w:val="99"/>
    <w:semiHidden/>
    <w:qFormat/>
    <w:rsid w:val="00065F18"/>
    <w:rPr>
      <w:rFonts w:ascii="Calibri" w:hAnsi="Calibri"/>
      <w:b/>
      <w:bCs/>
      <w:smallCaps/>
      <w:color w:val="A42F13" w:themeColor="accent2"/>
      <w:spacing w:val="5"/>
      <w:u w:val="single"/>
    </w:rPr>
  </w:style>
  <w:style w:type="paragraph" w:styleId="Index1">
    <w:name w:val="index 1"/>
    <w:basedOn w:val="Normal"/>
    <w:next w:val="Normal"/>
    <w:autoRedefine/>
    <w:uiPriority w:val="99"/>
    <w:semiHidden/>
    <w:rsid w:val="00065F18"/>
    <w:pPr>
      <w:ind w:left="240" w:hanging="240"/>
    </w:pPr>
  </w:style>
  <w:style w:type="paragraph" w:styleId="IndexHeading">
    <w:name w:val="index heading"/>
    <w:basedOn w:val="Normal"/>
    <w:next w:val="Index1"/>
    <w:uiPriority w:val="99"/>
    <w:semiHidden/>
    <w:rsid w:val="00065F18"/>
    <w:rPr>
      <w:rFonts w:eastAsiaTheme="majorEastAsia" w:cstheme="majorBidi"/>
      <w:b/>
      <w:bCs/>
    </w:rPr>
  </w:style>
  <w:style w:type="character" w:styleId="EndnoteReference">
    <w:name w:val="endnote reference"/>
    <w:basedOn w:val="DefaultParagraphFont"/>
    <w:uiPriority w:val="99"/>
    <w:semiHidden/>
    <w:rsid w:val="00065F18"/>
    <w:rPr>
      <w:rFonts w:ascii="Calibri" w:hAnsi="Calibri"/>
      <w:vertAlign w:val="superscript"/>
    </w:rPr>
  </w:style>
  <w:style w:type="paragraph" w:styleId="TOAHeading">
    <w:name w:val="toa heading"/>
    <w:basedOn w:val="Normal"/>
    <w:next w:val="Normal"/>
    <w:uiPriority w:val="99"/>
    <w:semiHidden/>
    <w:rsid w:val="00065F18"/>
    <w:rPr>
      <w:rFonts w:eastAsiaTheme="majorEastAsia" w:cstheme="majorBidi"/>
      <w:b/>
      <w:bCs/>
    </w:rPr>
  </w:style>
  <w:style w:type="paragraph" w:styleId="MacroText">
    <w:name w:val="macro"/>
    <w:link w:val="MacroTextChar"/>
    <w:uiPriority w:val="99"/>
    <w:semiHidden/>
    <w:rsid w:val="00065F18"/>
    <w:pPr>
      <w:tabs>
        <w:tab w:val="left" w:pos="480"/>
        <w:tab w:val="left" w:pos="960"/>
        <w:tab w:val="left" w:pos="1440"/>
        <w:tab w:val="left" w:pos="1920"/>
        <w:tab w:val="left" w:pos="2400"/>
        <w:tab w:val="left" w:pos="2880"/>
        <w:tab w:val="left" w:pos="3360"/>
        <w:tab w:val="left" w:pos="3840"/>
        <w:tab w:val="left" w:pos="4320"/>
      </w:tabs>
      <w:spacing w:line="280" w:lineRule="atLeast"/>
    </w:pPr>
    <w:rPr>
      <w:rFonts w:cs="Consolas"/>
      <w:lang w:eastAsia="en-US"/>
    </w:rPr>
  </w:style>
  <w:style w:type="character" w:customStyle="1" w:styleId="MacroTextChar">
    <w:name w:val="Macro Text Char"/>
    <w:basedOn w:val="DefaultParagraphFont"/>
    <w:link w:val="MacroText"/>
    <w:uiPriority w:val="99"/>
    <w:semiHidden/>
    <w:rsid w:val="00065F18"/>
    <w:rPr>
      <w:rFonts w:cs="Consolas"/>
      <w:lang w:eastAsia="en-US"/>
    </w:rPr>
  </w:style>
  <w:style w:type="character" w:styleId="CommentReference">
    <w:name w:val="annotation reference"/>
    <w:basedOn w:val="DefaultParagraphFont"/>
    <w:uiPriority w:val="99"/>
    <w:semiHidden/>
    <w:rsid w:val="00065F18"/>
    <w:rPr>
      <w:rFonts w:ascii="Calibri" w:hAnsi="Calibri"/>
      <w:sz w:val="16"/>
      <w:szCs w:val="16"/>
    </w:rPr>
  </w:style>
  <w:style w:type="character" w:customStyle="1" w:styleId="BodyTextChar">
    <w:name w:val="Body Text Char"/>
    <w:basedOn w:val="DefaultParagraphFont"/>
    <w:link w:val="BodyText"/>
    <w:uiPriority w:val="99"/>
    <w:semiHidden/>
    <w:rsid w:val="00065F18"/>
    <w:rPr>
      <w:rFonts w:eastAsiaTheme="minorHAnsi"/>
      <w:lang w:eastAsia="en-US"/>
    </w:rPr>
  </w:style>
  <w:style w:type="paragraph" w:styleId="IntenseQuote">
    <w:name w:val="Intense Quote"/>
    <w:basedOn w:val="Normal"/>
    <w:next w:val="Normal"/>
    <w:link w:val="IntenseQuoteChar"/>
    <w:uiPriority w:val="99"/>
    <w:semiHidden/>
    <w:qFormat/>
    <w:rsid w:val="00065F18"/>
    <w:pPr>
      <w:pBdr>
        <w:bottom w:val="single" w:sz="4" w:space="4" w:color="7BC7CE" w:themeColor="accent1"/>
      </w:pBdr>
      <w:spacing w:before="200" w:after="280"/>
      <w:ind w:left="936" w:right="936"/>
    </w:pPr>
    <w:rPr>
      <w:b/>
      <w:bCs/>
      <w:i/>
      <w:iCs/>
      <w:color w:val="1F546B" w:themeColor="text2"/>
    </w:rPr>
  </w:style>
  <w:style w:type="character" w:customStyle="1" w:styleId="IntenseQuoteChar">
    <w:name w:val="Intense Quote Char"/>
    <w:basedOn w:val="DefaultParagraphFont"/>
    <w:link w:val="IntenseQuote"/>
    <w:uiPriority w:val="99"/>
    <w:semiHidden/>
    <w:rsid w:val="00065F18"/>
    <w:rPr>
      <w:rFonts w:eastAsiaTheme="minorHAnsi"/>
      <w:b/>
      <w:bCs/>
      <w:i/>
      <w:iCs/>
      <w:color w:val="1F546B" w:themeColor="text2"/>
      <w:lang w:eastAsia="en-US"/>
    </w:rPr>
  </w:style>
  <w:style w:type="paragraph" w:customStyle="1" w:styleId="Headingpage">
    <w:name w:val="Heading page"/>
    <w:basedOn w:val="Normal"/>
    <w:next w:val="Normal"/>
    <w:semiHidden/>
    <w:rsid w:val="00065F18"/>
    <w:pPr>
      <w:spacing w:before="400"/>
    </w:pPr>
    <w:rPr>
      <w:b/>
      <w:color w:val="1F546B" w:themeColor="text2"/>
      <w:sz w:val="48"/>
    </w:rPr>
  </w:style>
  <w:style w:type="paragraph" w:customStyle="1" w:styleId="Tablenormal0">
    <w:name w:val="Table normal"/>
    <w:basedOn w:val="Normal"/>
    <w:qFormat/>
    <w:rsid w:val="001C15EE"/>
    <w:pPr>
      <w:spacing w:before="40" w:after="40"/>
    </w:pPr>
  </w:style>
  <w:style w:type="character" w:customStyle="1" w:styleId="Heading6Char">
    <w:name w:val="Heading 6 Char"/>
    <w:basedOn w:val="DefaultParagraphFont"/>
    <w:link w:val="Heading6"/>
    <w:uiPriority w:val="1"/>
    <w:semiHidden/>
    <w:rsid w:val="00065F18"/>
    <w:rPr>
      <w:rFonts w:eastAsiaTheme="minorHAnsi"/>
      <w:b/>
      <w:bCs/>
      <w:i/>
      <w:szCs w:val="22"/>
      <w:lang w:eastAsia="en-US"/>
    </w:rPr>
  </w:style>
  <w:style w:type="paragraph" w:customStyle="1" w:styleId="ListABClevel3">
    <w:name w:val="List A B C level 3"/>
    <w:basedOn w:val="Normal"/>
    <w:uiPriority w:val="1"/>
    <w:semiHidden/>
    <w:qFormat/>
    <w:rsid w:val="00065F18"/>
    <w:pPr>
      <w:numPr>
        <w:ilvl w:val="2"/>
        <w:numId w:val="16"/>
      </w:numPr>
      <w:spacing w:before="80" w:after="80"/>
    </w:pPr>
  </w:style>
  <w:style w:type="paragraph" w:customStyle="1" w:styleId="List123level2">
    <w:name w:val="List 1 2 3 level 2"/>
    <w:basedOn w:val="Normal"/>
    <w:uiPriority w:val="1"/>
    <w:semiHidden/>
    <w:qFormat/>
    <w:rsid w:val="00FF3414"/>
    <w:pPr>
      <w:numPr>
        <w:ilvl w:val="1"/>
        <w:numId w:val="17"/>
      </w:numPr>
      <w:spacing w:before="80" w:after="80"/>
    </w:pPr>
  </w:style>
  <w:style w:type="paragraph" w:customStyle="1" w:styleId="List123level3">
    <w:name w:val="List 1 2 3 level 3"/>
    <w:basedOn w:val="Normal"/>
    <w:uiPriority w:val="1"/>
    <w:semiHidden/>
    <w:qFormat/>
    <w:rsid w:val="00FF3414"/>
    <w:pPr>
      <w:numPr>
        <w:ilvl w:val="2"/>
        <w:numId w:val="17"/>
      </w:numPr>
      <w:spacing w:before="80" w:after="80"/>
    </w:pPr>
  </w:style>
  <w:style w:type="paragraph" w:customStyle="1" w:styleId="Legislationsection">
    <w:name w:val="Legislation section"/>
    <w:basedOn w:val="Normal"/>
    <w:semiHidden/>
    <w:qFormat/>
    <w:rsid w:val="00ED4356"/>
    <w:pPr>
      <w:keepNext/>
      <w:numPr>
        <w:numId w:val="19"/>
      </w:numPr>
      <w:tabs>
        <w:tab w:val="left" w:pos="567"/>
      </w:tabs>
      <w:spacing w:after="60"/>
    </w:pPr>
    <w:rPr>
      <w:b/>
      <w:sz w:val="22"/>
    </w:rPr>
  </w:style>
  <w:style w:type="paragraph" w:customStyle="1" w:styleId="Legislationnumber">
    <w:name w:val="Legislation number"/>
    <w:basedOn w:val="Normal"/>
    <w:semiHidden/>
    <w:qFormat/>
    <w:rsid w:val="00054574"/>
    <w:pPr>
      <w:numPr>
        <w:ilvl w:val="1"/>
        <w:numId w:val="19"/>
      </w:numPr>
      <w:tabs>
        <w:tab w:val="left" w:pos="567"/>
      </w:tabs>
      <w:spacing w:before="60" w:after="60"/>
    </w:pPr>
    <w:rPr>
      <w:sz w:val="22"/>
    </w:rPr>
  </w:style>
  <w:style w:type="paragraph" w:customStyle="1" w:styleId="Legislationa">
    <w:name w:val="Legislation (a)"/>
    <w:basedOn w:val="Normal"/>
    <w:semiHidden/>
    <w:qFormat/>
    <w:rsid w:val="00065F18"/>
    <w:pPr>
      <w:numPr>
        <w:ilvl w:val="2"/>
        <w:numId w:val="19"/>
      </w:numPr>
      <w:spacing w:before="60" w:after="60"/>
    </w:pPr>
    <w:rPr>
      <w:sz w:val="22"/>
    </w:rPr>
  </w:style>
  <w:style w:type="paragraph" w:customStyle="1" w:styleId="Legislationi">
    <w:name w:val="Legislation (i)"/>
    <w:basedOn w:val="Normal"/>
    <w:semiHidden/>
    <w:qFormat/>
    <w:rsid w:val="00065F18"/>
    <w:pPr>
      <w:numPr>
        <w:ilvl w:val="3"/>
        <w:numId w:val="19"/>
      </w:numPr>
      <w:spacing w:before="60" w:after="60"/>
    </w:pPr>
    <w:rPr>
      <w:sz w:val="22"/>
    </w:rPr>
  </w:style>
  <w:style w:type="paragraph" w:customStyle="1" w:styleId="Numberedparaindentonly">
    <w:name w:val="Numbered para indent only"/>
    <w:basedOn w:val="Normal"/>
    <w:semiHidden/>
    <w:qFormat/>
    <w:rsid w:val="00065F18"/>
    <w:pPr>
      <w:ind w:left="567"/>
    </w:pPr>
  </w:style>
  <w:style w:type="paragraph" w:customStyle="1" w:styleId="Spacer">
    <w:name w:val="Spacer"/>
    <w:basedOn w:val="Normal"/>
    <w:qFormat/>
    <w:rsid w:val="00065F18"/>
    <w:pPr>
      <w:spacing w:before="0" w:after="0"/>
    </w:pPr>
  </w:style>
  <w:style w:type="paragraph" w:customStyle="1" w:styleId="Page">
    <w:name w:val="Page"/>
    <w:basedOn w:val="Spacer"/>
    <w:semiHidden/>
    <w:qFormat/>
    <w:rsid w:val="00065F18"/>
    <w:pPr>
      <w:jc w:val="right"/>
    </w:pPr>
    <w:rPr>
      <w:color w:val="000000" w:themeColor="text1"/>
    </w:rPr>
  </w:style>
  <w:style w:type="table" w:customStyle="1" w:styleId="Blanktable">
    <w:name w:val="Blank table"/>
    <w:basedOn w:val="TableNormal"/>
    <w:uiPriority w:val="99"/>
    <w:rsid w:val="00065F18"/>
    <w:tblPr>
      <w:tblInd w:w="108" w:type="dxa"/>
    </w:tblPr>
  </w:style>
  <w:style w:type="paragraph" w:customStyle="1" w:styleId="Tablenormal12pt">
    <w:name w:val="Table normal 12pt"/>
    <w:basedOn w:val="Tablenormal0"/>
    <w:semiHidden/>
    <w:qFormat/>
    <w:rsid w:val="00065F18"/>
  </w:style>
  <w:style w:type="paragraph" w:customStyle="1" w:styleId="Tableheading12pt">
    <w:name w:val="Table heading 12pt"/>
    <w:basedOn w:val="Tableheading"/>
    <w:semiHidden/>
    <w:qFormat/>
    <w:rsid w:val="00065F18"/>
    <w:rPr>
      <w:sz w:val="24"/>
    </w:rPr>
  </w:style>
  <w:style w:type="paragraph" w:customStyle="1" w:styleId="Documentationpageheading">
    <w:name w:val="Documentation page heading"/>
    <w:basedOn w:val="Normal"/>
    <w:semiHidden/>
    <w:qFormat/>
    <w:rsid w:val="00065F18"/>
    <w:pPr>
      <w:spacing w:after="0"/>
    </w:pPr>
    <w:rPr>
      <w:b/>
      <w:color w:val="1F546B" w:themeColor="text2"/>
      <w:sz w:val="36"/>
    </w:rPr>
  </w:style>
  <w:style w:type="paragraph" w:customStyle="1" w:styleId="Documentationpagesubheading">
    <w:name w:val="Documentation page subheading"/>
    <w:basedOn w:val="Documentationpageheading"/>
    <w:semiHidden/>
    <w:qFormat/>
    <w:rsid w:val="00065F18"/>
    <w:rPr>
      <w:sz w:val="28"/>
    </w:rPr>
  </w:style>
  <w:style w:type="paragraph" w:customStyle="1" w:styleId="Documentationpagetable">
    <w:name w:val="Documentation page table"/>
    <w:basedOn w:val="Normal"/>
    <w:semiHidden/>
    <w:qFormat/>
    <w:rsid w:val="00065F18"/>
    <w:pPr>
      <w:spacing w:before="44" w:after="24"/>
    </w:pPr>
    <w:rPr>
      <w:rFonts w:cstheme="minorBidi"/>
      <w:sz w:val="20"/>
    </w:rPr>
  </w:style>
  <w:style w:type="paragraph" w:customStyle="1" w:styleId="Documentationpagetableheading">
    <w:name w:val="Documentation page table heading"/>
    <w:basedOn w:val="Normal"/>
    <w:semiHidden/>
    <w:qFormat/>
    <w:rsid w:val="00065F18"/>
    <w:pPr>
      <w:spacing w:before="40" w:after="40"/>
    </w:pPr>
    <w:rPr>
      <w:rFonts w:cstheme="minorBidi"/>
      <w:b/>
      <w:color w:val="FFFFFF" w:themeColor="background1"/>
      <w:sz w:val="20"/>
    </w:rPr>
  </w:style>
  <w:style w:type="paragraph" w:customStyle="1" w:styleId="Numberedpara2subheading">
    <w:name w:val="Numbered para (2) subheading"/>
    <w:basedOn w:val="Normal"/>
    <w:next w:val="Normal"/>
    <w:semiHidden/>
    <w:qFormat/>
    <w:rsid w:val="00ED4356"/>
    <w:pPr>
      <w:keepNext/>
      <w:spacing w:before="240"/>
    </w:pPr>
    <w:rPr>
      <w:b/>
      <w:i/>
    </w:rPr>
  </w:style>
  <w:style w:type="paragraph" w:customStyle="1" w:styleId="Numberedpara2level1">
    <w:name w:val="Numbered para (2) level 1"/>
    <w:basedOn w:val="Normal"/>
    <w:semiHidden/>
    <w:qFormat/>
    <w:rsid w:val="00065F18"/>
    <w:pPr>
      <w:numPr>
        <w:numId w:val="20"/>
      </w:numPr>
    </w:pPr>
  </w:style>
  <w:style w:type="paragraph" w:customStyle="1" w:styleId="Numberedpara2level2a">
    <w:name w:val="Numbered para (2) level 2 (a)"/>
    <w:basedOn w:val="Normal"/>
    <w:semiHidden/>
    <w:qFormat/>
    <w:rsid w:val="00065F18"/>
    <w:pPr>
      <w:numPr>
        <w:ilvl w:val="1"/>
        <w:numId w:val="20"/>
      </w:numPr>
    </w:pPr>
  </w:style>
  <w:style w:type="paragraph" w:customStyle="1" w:styleId="Numberedpara2level3i">
    <w:name w:val="Numbered para (2) level 3 (i)"/>
    <w:basedOn w:val="Normal"/>
    <w:semiHidden/>
    <w:qFormat/>
    <w:rsid w:val="00065F18"/>
    <w:pPr>
      <w:numPr>
        <w:ilvl w:val="2"/>
        <w:numId w:val="20"/>
      </w:numPr>
    </w:pPr>
  </w:style>
  <w:style w:type="paragraph" w:customStyle="1" w:styleId="Title2">
    <w:name w:val="Title 2"/>
    <w:basedOn w:val="Title"/>
    <w:semiHidden/>
    <w:qFormat/>
    <w:rsid w:val="00065F18"/>
    <w:rPr>
      <w:sz w:val="52"/>
    </w:rPr>
  </w:style>
  <w:style w:type="paragraph" w:customStyle="1" w:styleId="Numberedpara2heading">
    <w:name w:val="Numbered para (2) heading"/>
    <w:basedOn w:val="Normal"/>
    <w:semiHidden/>
    <w:qFormat/>
    <w:rsid w:val="00ED4356"/>
    <w:pPr>
      <w:keepNext/>
      <w:spacing w:before="240"/>
    </w:pPr>
    <w:rPr>
      <w:b/>
      <w:sz w:val="28"/>
    </w:rPr>
  </w:style>
  <w:style w:type="character" w:customStyle="1" w:styleId="HeaderChar">
    <w:name w:val="Header Char"/>
    <w:basedOn w:val="DefaultParagraphFont"/>
    <w:link w:val="Header"/>
    <w:rsid w:val="00065F18"/>
    <w:rPr>
      <w:rFonts w:eastAsiaTheme="minorHAnsi"/>
      <w:color w:val="808080" w:themeColor="background1" w:themeShade="80"/>
      <w:sz w:val="22"/>
      <w:lang w:eastAsia="en-US"/>
    </w:rPr>
  </w:style>
  <w:style w:type="character" w:customStyle="1" w:styleId="FooterChar">
    <w:name w:val="Footer Char"/>
    <w:basedOn w:val="DefaultParagraphFont"/>
    <w:link w:val="Footer"/>
    <w:rsid w:val="00065F18"/>
    <w:rPr>
      <w:rFonts w:eastAsiaTheme="minorHAnsi"/>
      <w:i/>
      <w:sz w:val="20"/>
      <w:lang w:eastAsia="en-US"/>
    </w:rPr>
  </w:style>
  <w:style w:type="character" w:customStyle="1" w:styleId="Footersecurityclassification">
    <w:name w:val="Footer security classification"/>
    <w:basedOn w:val="DefaultParagraphFont"/>
    <w:uiPriority w:val="1"/>
    <w:semiHidden/>
    <w:qFormat/>
    <w:rsid w:val="00065F18"/>
    <w:rPr>
      <w:b/>
      <w:i/>
      <w:caps/>
      <w:smallCaps w:val="0"/>
      <w:sz w:val="22"/>
    </w:rPr>
  </w:style>
  <w:style w:type="paragraph" w:customStyle="1" w:styleId="Numberedpara1level211">
    <w:name w:val="Numbered para (1) level 2 (1.1)"/>
    <w:basedOn w:val="Normal"/>
    <w:semiHidden/>
    <w:rsid w:val="00065F18"/>
    <w:pPr>
      <w:numPr>
        <w:ilvl w:val="1"/>
        <w:numId w:val="21"/>
      </w:numPr>
    </w:pPr>
  </w:style>
  <w:style w:type="paragraph" w:customStyle="1" w:styleId="Numberedpara11headingwithnumber">
    <w:name w:val="Numbered para (1) 1 (heading with number)"/>
    <w:basedOn w:val="Normal"/>
    <w:semiHidden/>
    <w:qFormat/>
    <w:rsid w:val="00ED4356"/>
    <w:pPr>
      <w:keepNext/>
      <w:numPr>
        <w:numId w:val="21"/>
      </w:numPr>
      <w:spacing w:before="240"/>
    </w:pPr>
    <w:rPr>
      <w:b/>
      <w:sz w:val="28"/>
    </w:rPr>
  </w:style>
  <w:style w:type="paragraph" w:customStyle="1" w:styleId="Crossreference">
    <w:name w:val="Cross reference"/>
    <w:basedOn w:val="Normal"/>
    <w:semiHidden/>
    <w:qFormat/>
    <w:rsid w:val="00065F18"/>
    <w:rPr>
      <w:i/>
      <w:color w:val="1F546B" w:themeColor="text2"/>
      <w:u w:val="single"/>
    </w:rPr>
  </w:style>
  <w:style w:type="paragraph" w:customStyle="1" w:styleId="Numberedpara3heading">
    <w:name w:val="Numbered para (3) heading"/>
    <w:basedOn w:val="Normal"/>
    <w:semiHidden/>
    <w:qFormat/>
    <w:rsid w:val="004F2E8A"/>
    <w:pPr>
      <w:keepNext/>
      <w:spacing w:before="200"/>
    </w:pPr>
    <w:rPr>
      <w:b/>
    </w:rPr>
  </w:style>
  <w:style w:type="paragraph" w:customStyle="1" w:styleId="Numberedpara3subheading">
    <w:name w:val="Numbered para (3) subheading"/>
    <w:basedOn w:val="Normal"/>
    <w:semiHidden/>
    <w:qFormat/>
    <w:rsid w:val="00ED4356"/>
    <w:pPr>
      <w:keepNext/>
      <w:spacing w:before="240"/>
    </w:pPr>
    <w:rPr>
      <w:b/>
      <w:i/>
    </w:rPr>
  </w:style>
  <w:style w:type="paragraph" w:customStyle="1" w:styleId="Numberedpara3level1">
    <w:name w:val="Numbered para (3) level 1"/>
    <w:basedOn w:val="Normal"/>
    <w:semiHidden/>
    <w:qFormat/>
    <w:rsid w:val="004F2E8A"/>
    <w:pPr>
      <w:numPr>
        <w:numId w:val="22"/>
      </w:numPr>
    </w:pPr>
  </w:style>
  <w:style w:type="paragraph" w:customStyle="1" w:styleId="Numberedpara3level211">
    <w:name w:val="Numbered para (3) level 2 (1.1)"/>
    <w:basedOn w:val="Normal"/>
    <w:semiHidden/>
    <w:qFormat/>
    <w:rsid w:val="004F2E8A"/>
    <w:pPr>
      <w:numPr>
        <w:ilvl w:val="1"/>
        <w:numId w:val="22"/>
      </w:numPr>
    </w:pPr>
  </w:style>
  <w:style w:type="paragraph" w:customStyle="1" w:styleId="Numberedpara3level3111">
    <w:name w:val="Numbered para (3) level 3 (1.1.1)"/>
    <w:basedOn w:val="Normal"/>
    <w:semiHidden/>
    <w:qFormat/>
    <w:rsid w:val="004F2E8A"/>
    <w:pPr>
      <w:numPr>
        <w:ilvl w:val="2"/>
        <w:numId w:val="22"/>
      </w:numPr>
    </w:pPr>
  </w:style>
  <w:style w:type="paragraph" w:styleId="EndnoteText">
    <w:name w:val="endnote text"/>
    <w:basedOn w:val="Normal"/>
    <w:link w:val="EndnoteTextChar"/>
    <w:uiPriority w:val="99"/>
    <w:semiHidden/>
    <w:rsid w:val="00ED4356"/>
    <w:pPr>
      <w:tabs>
        <w:tab w:val="left" w:pos="170"/>
      </w:tabs>
      <w:spacing w:before="0" w:after="0"/>
      <w:ind w:left="57" w:hanging="57"/>
    </w:pPr>
    <w:rPr>
      <w:sz w:val="20"/>
      <w:szCs w:val="20"/>
    </w:rPr>
  </w:style>
  <w:style w:type="character" w:customStyle="1" w:styleId="EndnoteTextChar">
    <w:name w:val="Endnote Text Char"/>
    <w:basedOn w:val="DefaultParagraphFont"/>
    <w:link w:val="EndnoteText"/>
    <w:uiPriority w:val="99"/>
    <w:semiHidden/>
    <w:rsid w:val="00ED4356"/>
    <w:rPr>
      <w:rFonts w:eastAsiaTheme="minorHAnsi"/>
      <w:sz w:val="20"/>
      <w:szCs w:val="20"/>
      <w:lang w:eastAsia="en-US"/>
    </w:rPr>
  </w:style>
  <w:style w:type="character" w:customStyle="1" w:styleId="Crossreferences">
    <w:name w:val="Cross references"/>
    <w:basedOn w:val="DefaultParagraphFont"/>
    <w:uiPriority w:val="1"/>
    <w:semiHidden/>
    <w:qFormat/>
    <w:rsid w:val="00C90217"/>
    <w:rPr>
      <w:i/>
      <w:color w:val="1F546B" w:themeColor="text2"/>
      <w:u w:val="single"/>
    </w:rPr>
  </w:style>
  <w:style w:type="paragraph" w:customStyle="1" w:styleId="Heading2withoverline">
    <w:name w:val="Heading 2 with overline"/>
    <w:basedOn w:val="Heading2"/>
    <w:qFormat/>
    <w:rsid w:val="00285621"/>
    <w:pPr>
      <w:pBdr>
        <w:top w:val="single" w:sz="6" w:space="8" w:color="1F546B" w:themeColor="text2"/>
      </w:pBdr>
      <w:spacing w:before="240" w:after="80"/>
    </w:pPr>
  </w:style>
  <w:style w:type="paragraph" w:customStyle="1" w:styleId="Normalwithunderline">
    <w:name w:val="Normal with underline"/>
    <w:basedOn w:val="Normal"/>
    <w:qFormat/>
    <w:rsid w:val="005A2652"/>
    <w:pPr>
      <w:pBdr>
        <w:bottom w:val="single" w:sz="6" w:space="12" w:color="1F546B" w:themeColor="text2"/>
      </w:pBdr>
    </w:pPr>
  </w:style>
  <w:style w:type="paragraph" w:customStyle="1" w:styleId="Bullethighlighted">
    <w:name w:val="Bullet highlighted"/>
    <w:basedOn w:val="Bullet"/>
    <w:link w:val="BullethighlightedChar"/>
    <w:qFormat/>
    <w:rsid w:val="009E40D1"/>
    <w:rPr>
      <w:b/>
      <w:color w:val="1F546B" w:themeColor="text2"/>
    </w:rPr>
  </w:style>
  <w:style w:type="paragraph" w:customStyle="1" w:styleId="Tick">
    <w:name w:val="Tick"/>
    <w:basedOn w:val="Normal"/>
    <w:qFormat/>
    <w:rsid w:val="006B2693"/>
    <w:pPr>
      <w:spacing w:before="44" w:after="24" w:line="276" w:lineRule="auto"/>
      <w:jc w:val="center"/>
    </w:pPr>
    <w:rPr>
      <w:rFonts w:eastAsia="Calibri"/>
      <w:sz w:val="22"/>
      <w:szCs w:val="28"/>
    </w:rPr>
  </w:style>
  <w:style w:type="paragraph" w:customStyle="1" w:styleId="Tableverticaltext">
    <w:name w:val="Table vertical text"/>
    <w:basedOn w:val="Normal"/>
    <w:qFormat/>
    <w:rsid w:val="005A2652"/>
    <w:pPr>
      <w:spacing w:before="0" w:after="0" w:line="228" w:lineRule="auto"/>
      <w:ind w:left="57"/>
      <w:contextualSpacing/>
    </w:pPr>
    <w:rPr>
      <w:rFonts w:eastAsia="Calibri"/>
      <w:color w:val="000000" w:themeColor="text1"/>
      <w:sz w:val="22"/>
      <w:szCs w:val="20"/>
    </w:rPr>
  </w:style>
  <w:style w:type="character" w:customStyle="1" w:styleId="BulletChar">
    <w:name w:val="Bullet Char"/>
    <w:basedOn w:val="DefaultParagraphFont"/>
    <w:link w:val="Bullet"/>
    <w:rsid w:val="009E40D1"/>
    <w:rPr>
      <w:lang w:eastAsia="en-US"/>
    </w:rPr>
  </w:style>
  <w:style w:type="character" w:customStyle="1" w:styleId="BullethighlightedChar">
    <w:name w:val="Bullet highlighted Char"/>
    <w:basedOn w:val="BulletChar"/>
    <w:link w:val="Bullethighlighted"/>
    <w:rsid w:val="009E40D1"/>
    <w:rPr>
      <w:b/>
      <w:color w:val="1F546B" w:themeColor="text2"/>
      <w:lang w:eastAsia="en-US"/>
    </w:rPr>
  </w:style>
  <w:style w:type="paragraph" w:customStyle="1" w:styleId="Tablenormalcondensed">
    <w:name w:val="Table normal condensed"/>
    <w:basedOn w:val="Tablenormal0"/>
    <w:qFormat/>
    <w:rsid w:val="00E65033"/>
    <w:pPr>
      <w:spacing w:before="20" w:after="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752859">
      <w:bodyDiv w:val="1"/>
      <w:marLeft w:val="0"/>
      <w:marRight w:val="0"/>
      <w:marTop w:val="0"/>
      <w:marBottom w:val="0"/>
      <w:divBdr>
        <w:top w:val="none" w:sz="0" w:space="0" w:color="auto"/>
        <w:left w:val="none" w:sz="0" w:space="0" w:color="auto"/>
        <w:bottom w:val="none" w:sz="0" w:space="0" w:color="auto"/>
        <w:right w:val="none" w:sz="0" w:space="0" w:color="auto"/>
      </w:divBdr>
    </w:div>
    <w:div w:id="73165203">
      <w:bodyDiv w:val="1"/>
      <w:marLeft w:val="0"/>
      <w:marRight w:val="0"/>
      <w:marTop w:val="0"/>
      <w:marBottom w:val="0"/>
      <w:divBdr>
        <w:top w:val="none" w:sz="0" w:space="0" w:color="auto"/>
        <w:left w:val="none" w:sz="0" w:space="0" w:color="auto"/>
        <w:bottom w:val="none" w:sz="0" w:space="0" w:color="auto"/>
        <w:right w:val="none" w:sz="0" w:space="0" w:color="auto"/>
      </w:divBdr>
    </w:div>
    <w:div w:id="73547882">
      <w:bodyDiv w:val="1"/>
      <w:marLeft w:val="0"/>
      <w:marRight w:val="0"/>
      <w:marTop w:val="0"/>
      <w:marBottom w:val="0"/>
      <w:divBdr>
        <w:top w:val="none" w:sz="0" w:space="0" w:color="auto"/>
        <w:left w:val="none" w:sz="0" w:space="0" w:color="auto"/>
        <w:bottom w:val="none" w:sz="0" w:space="0" w:color="auto"/>
        <w:right w:val="none" w:sz="0" w:space="0" w:color="auto"/>
      </w:divBdr>
    </w:div>
    <w:div w:id="89857369">
      <w:bodyDiv w:val="1"/>
      <w:marLeft w:val="0"/>
      <w:marRight w:val="0"/>
      <w:marTop w:val="0"/>
      <w:marBottom w:val="0"/>
      <w:divBdr>
        <w:top w:val="none" w:sz="0" w:space="0" w:color="auto"/>
        <w:left w:val="none" w:sz="0" w:space="0" w:color="auto"/>
        <w:bottom w:val="none" w:sz="0" w:space="0" w:color="auto"/>
        <w:right w:val="none" w:sz="0" w:space="0" w:color="auto"/>
      </w:divBdr>
    </w:div>
    <w:div w:id="108352657">
      <w:bodyDiv w:val="1"/>
      <w:marLeft w:val="0"/>
      <w:marRight w:val="0"/>
      <w:marTop w:val="0"/>
      <w:marBottom w:val="0"/>
      <w:divBdr>
        <w:top w:val="none" w:sz="0" w:space="0" w:color="auto"/>
        <w:left w:val="none" w:sz="0" w:space="0" w:color="auto"/>
        <w:bottom w:val="none" w:sz="0" w:space="0" w:color="auto"/>
        <w:right w:val="none" w:sz="0" w:space="0" w:color="auto"/>
      </w:divBdr>
    </w:div>
    <w:div w:id="122117565">
      <w:bodyDiv w:val="1"/>
      <w:marLeft w:val="0"/>
      <w:marRight w:val="0"/>
      <w:marTop w:val="0"/>
      <w:marBottom w:val="0"/>
      <w:divBdr>
        <w:top w:val="none" w:sz="0" w:space="0" w:color="auto"/>
        <w:left w:val="none" w:sz="0" w:space="0" w:color="auto"/>
        <w:bottom w:val="none" w:sz="0" w:space="0" w:color="auto"/>
        <w:right w:val="none" w:sz="0" w:space="0" w:color="auto"/>
      </w:divBdr>
    </w:div>
    <w:div w:id="216674638">
      <w:bodyDiv w:val="1"/>
      <w:marLeft w:val="0"/>
      <w:marRight w:val="0"/>
      <w:marTop w:val="0"/>
      <w:marBottom w:val="0"/>
      <w:divBdr>
        <w:top w:val="none" w:sz="0" w:space="0" w:color="auto"/>
        <w:left w:val="none" w:sz="0" w:space="0" w:color="auto"/>
        <w:bottom w:val="none" w:sz="0" w:space="0" w:color="auto"/>
        <w:right w:val="none" w:sz="0" w:space="0" w:color="auto"/>
      </w:divBdr>
    </w:div>
    <w:div w:id="329872226">
      <w:bodyDiv w:val="1"/>
      <w:marLeft w:val="0"/>
      <w:marRight w:val="0"/>
      <w:marTop w:val="0"/>
      <w:marBottom w:val="0"/>
      <w:divBdr>
        <w:top w:val="none" w:sz="0" w:space="0" w:color="auto"/>
        <w:left w:val="none" w:sz="0" w:space="0" w:color="auto"/>
        <w:bottom w:val="none" w:sz="0" w:space="0" w:color="auto"/>
        <w:right w:val="none" w:sz="0" w:space="0" w:color="auto"/>
      </w:divBdr>
    </w:div>
    <w:div w:id="336226560">
      <w:bodyDiv w:val="1"/>
      <w:marLeft w:val="0"/>
      <w:marRight w:val="0"/>
      <w:marTop w:val="0"/>
      <w:marBottom w:val="0"/>
      <w:divBdr>
        <w:top w:val="none" w:sz="0" w:space="0" w:color="auto"/>
        <w:left w:val="none" w:sz="0" w:space="0" w:color="auto"/>
        <w:bottom w:val="none" w:sz="0" w:space="0" w:color="auto"/>
        <w:right w:val="none" w:sz="0" w:space="0" w:color="auto"/>
      </w:divBdr>
    </w:div>
    <w:div w:id="425461587">
      <w:bodyDiv w:val="1"/>
      <w:marLeft w:val="0"/>
      <w:marRight w:val="0"/>
      <w:marTop w:val="0"/>
      <w:marBottom w:val="0"/>
      <w:divBdr>
        <w:top w:val="none" w:sz="0" w:space="0" w:color="auto"/>
        <w:left w:val="none" w:sz="0" w:space="0" w:color="auto"/>
        <w:bottom w:val="none" w:sz="0" w:space="0" w:color="auto"/>
        <w:right w:val="none" w:sz="0" w:space="0" w:color="auto"/>
      </w:divBdr>
    </w:div>
    <w:div w:id="528832444">
      <w:bodyDiv w:val="1"/>
      <w:marLeft w:val="0"/>
      <w:marRight w:val="0"/>
      <w:marTop w:val="0"/>
      <w:marBottom w:val="0"/>
      <w:divBdr>
        <w:top w:val="none" w:sz="0" w:space="0" w:color="auto"/>
        <w:left w:val="none" w:sz="0" w:space="0" w:color="auto"/>
        <w:bottom w:val="none" w:sz="0" w:space="0" w:color="auto"/>
        <w:right w:val="none" w:sz="0" w:space="0" w:color="auto"/>
      </w:divBdr>
    </w:div>
    <w:div w:id="561403713">
      <w:bodyDiv w:val="1"/>
      <w:marLeft w:val="0"/>
      <w:marRight w:val="0"/>
      <w:marTop w:val="0"/>
      <w:marBottom w:val="0"/>
      <w:divBdr>
        <w:top w:val="none" w:sz="0" w:space="0" w:color="auto"/>
        <w:left w:val="none" w:sz="0" w:space="0" w:color="auto"/>
        <w:bottom w:val="none" w:sz="0" w:space="0" w:color="auto"/>
        <w:right w:val="none" w:sz="0" w:space="0" w:color="auto"/>
      </w:divBdr>
    </w:div>
    <w:div w:id="1181432985">
      <w:bodyDiv w:val="1"/>
      <w:marLeft w:val="0"/>
      <w:marRight w:val="0"/>
      <w:marTop w:val="0"/>
      <w:marBottom w:val="0"/>
      <w:divBdr>
        <w:top w:val="none" w:sz="0" w:space="0" w:color="auto"/>
        <w:left w:val="none" w:sz="0" w:space="0" w:color="auto"/>
        <w:bottom w:val="none" w:sz="0" w:space="0" w:color="auto"/>
        <w:right w:val="none" w:sz="0" w:space="0" w:color="auto"/>
      </w:divBdr>
    </w:div>
    <w:div w:id="1217088324">
      <w:bodyDiv w:val="1"/>
      <w:marLeft w:val="0"/>
      <w:marRight w:val="0"/>
      <w:marTop w:val="0"/>
      <w:marBottom w:val="0"/>
      <w:divBdr>
        <w:top w:val="none" w:sz="0" w:space="0" w:color="auto"/>
        <w:left w:val="none" w:sz="0" w:space="0" w:color="auto"/>
        <w:bottom w:val="none" w:sz="0" w:space="0" w:color="auto"/>
        <w:right w:val="none" w:sz="0" w:space="0" w:color="auto"/>
      </w:divBdr>
    </w:div>
    <w:div w:id="1223251156">
      <w:bodyDiv w:val="1"/>
      <w:marLeft w:val="0"/>
      <w:marRight w:val="0"/>
      <w:marTop w:val="0"/>
      <w:marBottom w:val="0"/>
      <w:divBdr>
        <w:top w:val="none" w:sz="0" w:space="0" w:color="auto"/>
        <w:left w:val="none" w:sz="0" w:space="0" w:color="auto"/>
        <w:bottom w:val="none" w:sz="0" w:space="0" w:color="auto"/>
        <w:right w:val="none" w:sz="0" w:space="0" w:color="auto"/>
      </w:divBdr>
    </w:div>
    <w:div w:id="1258322701">
      <w:bodyDiv w:val="1"/>
      <w:marLeft w:val="0"/>
      <w:marRight w:val="0"/>
      <w:marTop w:val="0"/>
      <w:marBottom w:val="0"/>
      <w:divBdr>
        <w:top w:val="none" w:sz="0" w:space="0" w:color="auto"/>
        <w:left w:val="none" w:sz="0" w:space="0" w:color="auto"/>
        <w:bottom w:val="none" w:sz="0" w:space="0" w:color="auto"/>
        <w:right w:val="none" w:sz="0" w:space="0" w:color="auto"/>
      </w:divBdr>
    </w:div>
    <w:div w:id="1324315822">
      <w:bodyDiv w:val="1"/>
      <w:marLeft w:val="0"/>
      <w:marRight w:val="0"/>
      <w:marTop w:val="0"/>
      <w:marBottom w:val="0"/>
      <w:divBdr>
        <w:top w:val="none" w:sz="0" w:space="0" w:color="auto"/>
        <w:left w:val="none" w:sz="0" w:space="0" w:color="auto"/>
        <w:bottom w:val="none" w:sz="0" w:space="0" w:color="auto"/>
        <w:right w:val="none" w:sz="0" w:space="0" w:color="auto"/>
      </w:divBdr>
    </w:div>
    <w:div w:id="1332372729">
      <w:bodyDiv w:val="1"/>
      <w:marLeft w:val="0"/>
      <w:marRight w:val="0"/>
      <w:marTop w:val="0"/>
      <w:marBottom w:val="0"/>
      <w:divBdr>
        <w:top w:val="none" w:sz="0" w:space="0" w:color="auto"/>
        <w:left w:val="none" w:sz="0" w:space="0" w:color="auto"/>
        <w:bottom w:val="none" w:sz="0" w:space="0" w:color="auto"/>
        <w:right w:val="none" w:sz="0" w:space="0" w:color="auto"/>
      </w:divBdr>
    </w:div>
    <w:div w:id="1431580779">
      <w:bodyDiv w:val="1"/>
      <w:marLeft w:val="0"/>
      <w:marRight w:val="0"/>
      <w:marTop w:val="0"/>
      <w:marBottom w:val="0"/>
      <w:divBdr>
        <w:top w:val="none" w:sz="0" w:space="0" w:color="auto"/>
        <w:left w:val="none" w:sz="0" w:space="0" w:color="auto"/>
        <w:bottom w:val="none" w:sz="0" w:space="0" w:color="auto"/>
        <w:right w:val="none" w:sz="0" w:space="0" w:color="auto"/>
      </w:divBdr>
    </w:div>
    <w:div w:id="1521774912">
      <w:bodyDiv w:val="1"/>
      <w:marLeft w:val="0"/>
      <w:marRight w:val="0"/>
      <w:marTop w:val="0"/>
      <w:marBottom w:val="0"/>
      <w:divBdr>
        <w:top w:val="none" w:sz="0" w:space="0" w:color="auto"/>
        <w:left w:val="none" w:sz="0" w:space="0" w:color="auto"/>
        <w:bottom w:val="none" w:sz="0" w:space="0" w:color="auto"/>
        <w:right w:val="none" w:sz="0" w:space="0" w:color="auto"/>
      </w:divBdr>
    </w:div>
    <w:div w:id="1597321935">
      <w:bodyDiv w:val="1"/>
      <w:marLeft w:val="0"/>
      <w:marRight w:val="0"/>
      <w:marTop w:val="0"/>
      <w:marBottom w:val="0"/>
      <w:divBdr>
        <w:top w:val="none" w:sz="0" w:space="0" w:color="auto"/>
        <w:left w:val="none" w:sz="0" w:space="0" w:color="auto"/>
        <w:bottom w:val="none" w:sz="0" w:space="0" w:color="auto"/>
        <w:right w:val="none" w:sz="0" w:space="0" w:color="auto"/>
      </w:divBdr>
    </w:div>
    <w:div w:id="1698894955">
      <w:bodyDiv w:val="1"/>
      <w:marLeft w:val="0"/>
      <w:marRight w:val="0"/>
      <w:marTop w:val="0"/>
      <w:marBottom w:val="0"/>
      <w:divBdr>
        <w:top w:val="none" w:sz="0" w:space="0" w:color="auto"/>
        <w:left w:val="none" w:sz="0" w:space="0" w:color="auto"/>
        <w:bottom w:val="none" w:sz="0" w:space="0" w:color="auto"/>
        <w:right w:val="none" w:sz="0" w:space="0" w:color="auto"/>
      </w:divBdr>
    </w:div>
    <w:div w:id="1699231035">
      <w:bodyDiv w:val="1"/>
      <w:marLeft w:val="0"/>
      <w:marRight w:val="0"/>
      <w:marTop w:val="0"/>
      <w:marBottom w:val="0"/>
      <w:divBdr>
        <w:top w:val="none" w:sz="0" w:space="0" w:color="auto"/>
        <w:left w:val="none" w:sz="0" w:space="0" w:color="auto"/>
        <w:bottom w:val="none" w:sz="0" w:space="0" w:color="auto"/>
        <w:right w:val="none" w:sz="0" w:space="0" w:color="auto"/>
      </w:divBdr>
    </w:div>
    <w:div w:id="1856994637">
      <w:bodyDiv w:val="1"/>
      <w:marLeft w:val="0"/>
      <w:marRight w:val="0"/>
      <w:marTop w:val="0"/>
      <w:marBottom w:val="0"/>
      <w:divBdr>
        <w:top w:val="none" w:sz="0" w:space="0" w:color="auto"/>
        <w:left w:val="none" w:sz="0" w:space="0" w:color="auto"/>
        <w:bottom w:val="none" w:sz="0" w:space="0" w:color="auto"/>
        <w:right w:val="none" w:sz="0" w:space="0" w:color="auto"/>
      </w:divBdr>
    </w:div>
    <w:div w:id="1898393322">
      <w:bodyDiv w:val="1"/>
      <w:marLeft w:val="0"/>
      <w:marRight w:val="0"/>
      <w:marTop w:val="0"/>
      <w:marBottom w:val="0"/>
      <w:divBdr>
        <w:top w:val="none" w:sz="0" w:space="0" w:color="auto"/>
        <w:left w:val="none" w:sz="0" w:space="0" w:color="auto"/>
        <w:bottom w:val="none" w:sz="0" w:space="0" w:color="auto"/>
        <w:right w:val="none" w:sz="0" w:space="0" w:color="auto"/>
      </w:divBdr>
    </w:div>
    <w:div w:id="1920018610">
      <w:bodyDiv w:val="1"/>
      <w:marLeft w:val="0"/>
      <w:marRight w:val="0"/>
      <w:marTop w:val="0"/>
      <w:marBottom w:val="0"/>
      <w:divBdr>
        <w:top w:val="none" w:sz="0" w:space="0" w:color="auto"/>
        <w:left w:val="none" w:sz="0" w:space="0" w:color="auto"/>
        <w:bottom w:val="none" w:sz="0" w:space="0" w:color="auto"/>
        <w:right w:val="none" w:sz="0" w:space="0" w:color="auto"/>
      </w:divBdr>
    </w:div>
    <w:div w:id="1972511330">
      <w:bodyDiv w:val="1"/>
      <w:marLeft w:val="0"/>
      <w:marRight w:val="0"/>
      <w:marTop w:val="0"/>
      <w:marBottom w:val="0"/>
      <w:divBdr>
        <w:top w:val="none" w:sz="0" w:space="0" w:color="auto"/>
        <w:left w:val="none" w:sz="0" w:space="0" w:color="auto"/>
        <w:bottom w:val="none" w:sz="0" w:space="0" w:color="auto"/>
        <w:right w:val="none" w:sz="0" w:space="0" w:color="auto"/>
      </w:divBdr>
    </w:div>
    <w:div w:id="2072075999">
      <w:bodyDiv w:val="1"/>
      <w:marLeft w:val="0"/>
      <w:marRight w:val="0"/>
      <w:marTop w:val="0"/>
      <w:marBottom w:val="0"/>
      <w:divBdr>
        <w:top w:val="none" w:sz="0" w:space="0" w:color="auto"/>
        <w:left w:val="none" w:sz="0" w:space="0" w:color="auto"/>
        <w:bottom w:val="none" w:sz="0" w:space="0" w:color="auto"/>
        <w:right w:val="none" w:sz="0" w:space="0" w:color="auto"/>
      </w:divBdr>
    </w:div>
    <w:div w:id="2098399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dia.govt.nz/diawebsite.nsf/Files/DIA_Profile_Specialist_v7/$file/DIA_Profile_Specialist_v7.pdf" TargetMode="External"/><Relationship Id="rId19"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wlgprdfile02.dia.govt.nz\shared$\diatemplates\templates\Other%20Templates\HR\Job%20descriptions\Specialist%20JD.dotx" TargetMode="External"/></Relationships>
</file>

<file path=word/theme/theme1.xml><?xml version="1.0" encoding="utf-8"?>
<a:theme xmlns:a="http://schemas.openxmlformats.org/drawingml/2006/main" name="Office Theme">
  <a:themeElements>
    <a:clrScheme name="DIA">
      <a:dk1>
        <a:sysClr val="windowText" lastClr="000000"/>
      </a:dk1>
      <a:lt1>
        <a:srgbClr val="FFFFFF"/>
      </a:lt1>
      <a:dk2>
        <a:srgbClr val="1F546B"/>
      </a:dk2>
      <a:lt2>
        <a:srgbClr val="FAD53D"/>
      </a:lt2>
      <a:accent1>
        <a:srgbClr val="7BC7CE"/>
      </a:accent1>
      <a:accent2>
        <a:srgbClr val="A42F13"/>
      </a:accent2>
      <a:accent3>
        <a:srgbClr val="DD8E00"/>
      </a:accent3>
      <a:accent4>
        <a:srgbClr val="4F7D29"/>
      </a:accent4>
      <a:accent5>
        <a:srgbClr val="563774"/>
      </a:accent5>
      <a:accent6>
        <a:srgbClr val="F06A22"/>
      </a:accent6>
      <a:hlink>
        <a:srgbClr val="348087"/>
      </a:hlink>
      <a:folHlink>
        <a:srgbClr val="AA9233"/>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3TopicNote xmlns="01be4277-2979-4a68-876d-b92b25fceece">
      <Terms xmlns="http://schemas.microsoft.com/office/infopath/2007/PartnerControls">
        <TermInfo xmlns="http://schemas.microsoft.com/office/infopath/2007/PartnerControls">
          <TermName xmlns="http://schemas.microsoft.com/office/infopath/2007/PartnerControls">Active</TermName>
          <TermId xmlns="http://schemas.microsoft.com/office/infopath/2007/PartnerControls">eed18e7b-725c-4af3-996e-1195966df5fa</TermId>
        </TermInfo>
      </Terms>
    </C3TopicNote>
    <DIANotes xmlns="ce404f2c-b0eb-493e-ac64-5bd3de555ba4" xsi:nil="true"/>
    <TaxCatchAll xmlns="ce404f2c-b0eb-493e-ac64-5bd3de555ba4">
      <Value>117</Value>
      <Value>1930</Value>
      <Value>755</Value>
      <Value>4</Value>
      <Value>1924</Value>
      <Value>1</Value>
    </TaxCatchAll>
    <f0fdd756e0484c409e9468eddc974ab0 xmlns="ce404f2c-b0eb-493e-ac64-5bd3de555ba4">
      <Terms xmlns="http://schemas.microsoft.com/office/infopath/2007/PartnerControls">
        <TermInfo xmlns="http://schemas.microsoft.com/office/infopath/2007/PartnerControls">
          <TermName xmlns="http://schemas.microsoft.com/office/infopath/2007/PartnerControls">Community Operations</TermName>
          <TermId xmlns="http://schemas.microsoft.com/office/infopath/2007/PartnerControls">fa10421d-c4a2-42bc-8ee4-2741a4202c6f</TermId>
        </TermInfo>
      </Terms>
    </f0fdd756e0484c409e9468eddc974ab0>
    <DIAJobDescriptionStatus xmlns="ce404f2c-b0eb-493e-ac64-5bd3de555ba4">​Active</DIAJobDescriptionStatus>
    <b485a316fabc404884ec1dd50da393e7 xmlns="ce404f2c-b0eb-493e-ac64-5bd3de555ba4">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875d92a8-67e2-4a32-9472-8fe99549e1eb</TermId>
        </TermInfo>
      </Terms>
    </b485a316fabc404884ec1dd50da393e7>
    <TaxKeywordTaxHTField xmlns="ce404f2c-b0eb-493e-ac64-5bd3de555ba4">
      <Terms xmlns="http://schemas.microsoft.com/office/infopath/2007/PartnerControls">
        <TermInfo xmlns="http://schemas.microsoft.com/office/infopath/2007/PartnerControls">
          <TermName xmlns="http://schemas.microsoft.com/office/infopath/2007/PartnerControls">Advisor</TermName>
          <TermId xmlns="http://schemas.microsoft.com/office/infopath/2007/PartnerControls">0d773306-cbba-40c0-8031-ef3188b8673c</TermId>
        </TermInfo>
      </Terms>
    </TaxKeywordTaxHTField>
    <bd91311754d44584aa154213d89a7877 xmlns="ce404f2c-b0eb-493e-ac64-5bd3de555ba4">
      <Terms xmlns="http://schemas.microsoft.com/office/infopath/2007/PartnerControls">
        <TermInfo xmlns="http://schemas.microsoft.com/office/infopath/2007/PartnerControls">
          <TermName xmlns="http://schemas.microsoft.com/office/infopath/2007/PartnerControls">Service Delivery and Operations (SDO)</TermName>
          <TermId xmlns="http://schemas.microsoft.com/office/infopath/2007/PartnerControls">8a148771-1542-4a51-85c6-2c1420a419d5</TermId>
        </TermInfo>
      </Terms>
    </bd91311754d44584aa154213d89a7877>
    <b4e599394e5a49b2b73defab99f3cfa7 xmlns="ce404f2c-b0eb-493e-ac64-5bd3de555ba4">
      <Terms xmlns="http://schemas.microsoft.com/office/infopath/2007/PartnerControls"/>
    </b4e599394e5a49b2b73defab99f3cfa7>
    <_dlc_DocId xmlns="ce404f2c-b0eb-493e-ac64-5bd3de555ba4">4V7JHWUKMACF-972539405-475</_dlc_DocId>
    <_dlc_DocIdUrl xmlns="ce404f2c-b0eb-493e-ac64-5bd3de555ba4">
      <Url>https://dia.cohesion.net.nz/Sites/PEO/JDE/JDS/_layouts/15/DocIdRedir.aspx?ID=4V7JHWUKMACF-972539405-475</Url>
      <Description>4V7JHWUKMACF-972539405-475</Description>
    </_dlc_DocIdUrl>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Job Description DIA" ma:contentTypeID="0x0101005496552013C0BA46BE88192D5C6EB20B0031F30CFD6B2244409318FB656FECFFE80078B3BCA569BF724AA4DF4BE4F6B1D6EC" ma:contentTypeVersion="6" ma:contentTypeDescription="Use for any document related to a job description" ma:contentTypeScope="" ma:versionID="51e7156377a3d42b949b0bfdb8716d39">
  <xsd:schema xmlns:xsd="http://www.w3.org/2001/XMLSchema" xmlns:xs="http://www.w3.org/2001/XMLSchema" xmlns:p="http://schemas.microsoft.com/office/2006/metadata/properties" xmlns:ns3="01be4277-2979-4a68-876d-b92b25fceece" xmlns:ns4="ce404f2c-b0eb-493e-ac64-5bd3de555ba4" targetNamespace="http://schemas.microsoft.com/office/2006/metadata/properties" ma:root="true" ma:fieldsID="dea12ced6a6814a9554cecf9163a8392" ns3:_="" ns4:_="">
    <xsd:import namespace="01be4277-2979-4a68-876d-b92b25fceece"/>
    <xsd:import namespace="ce404f2c-b0eb-493e-ac64-5bd3de555ba4"/>
    <xsd:element name="properties">
      <xsd:complexType>
        <xsd:sequence>
          <xsd:element name="documentManagement">
            <xsd:complexType>
              <xsd:all>
                <xsd:element ref="ns3:C3TopicNote" minOccurs="0"/>
                <xsd:element ref="ns4:TaxKeywordTaxHTField" minOccurs="0"/>
                <xsd:element ref="ns4:TaxCatchAll" minOccurs="0"/>
                <xsd:element ref="ns4:TaxCatchAllLabel" minOccurs="0"/>
                <xsd:element ref="ns4:b485a316fabc404884ec1dd50da393e7" minOccurs="0"/>
                <xsd:element ref="ns4:DIANotes" minOccurs="0"/>
                <xsd:element ref="ns4:_dlc_DocId" minOccurs="0"/>
                <xsd:element ref="ns4:_dlc_DocIdUrl" minOccurs="0"/>
                <xsd:element ref="ns4:_dlc_DocIdPersistId" minOccurs="0"/>
                <xsd:element ref="ns4:bd91311754d44584aa154213d89a7877" minOccurs="0"/>
                <xsd:element ref="ns4:f0fdd756e0484c409e9468eddc974ab0" minOccurs="0"/>
                <xsd:element ref="ns4:b4e599394e5a49b2b73defab99f3cfa7" minOccurs="0"/>
                <xsd:element ref="ns4:DIAJobDescription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be4277-2979-4a68-876d-b92b25fceece" elementFormDefault="qualified">
    <xsd:import namespace="http://schemas.microsoft.com/office/2006/documentManagement/types"/>
    <xsd:import namespace="http://schemas.microsoft.com/office/infopath/2007/PartnerControls"/>
    <xsd:element name="C3TopicNote" ma:index="9" nillable="true" ma:taxonomy="true" ma:internalName="C3TopicNote" ma:taxonomyFieldName="C3Topic" ma:displayName="Topic" ma:readOnly="false" ma:default="" ma:fieldId="{6a3fe89f-a6dd-4490-a9c1-3ef38d67b8c7}" ma:sspId="caf61cd4-0327-4679-8f8a-6e41773e81e7" ma:termSetId="d7f4f5c7-52a7-4a20-a55f-be86d592be84" ma:anchorId="4fc97293-251f-4bae-98ab-77d9919f35a1"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e404f2c-b0eb-493e-ac64-5bd3de555ba4" elementFormDefault="qualified">
    <xsd:import namespace="http://schemas.microsoft.com/office/2006/documentManagement/types"/>
    <xsd:import namespace="http://schemas.microsoft.com/office/infopath/2007/PartnerControls"/>
    <xsd:element name="TaxKeywordTaxHTField" ma:index="11" nillable="true" ma:taxonomy="true" ma:internalName="TaxKeywordTaxHTField" ma:taxonomyFieldName="TaxKeyword" ma:displayName="Enterprise Keywords" ma:fieldId="{23f27201-bee3-471e-b2e7-b64fd8b7ca38}" ma:taxonomyMulti="true" ma:sspId="caf61cd4-0327-4679-8f8a-6e41773e81e7" ma:termSetId="00000000-0000-0000-0000-000000000000" ma:anchorId="00000000-0000-0000-0000-000000000000" ma:open="true" ma:isKeyword="true">
      <xsd:complexType>
        <xsd:sequence>
          <xsd:element ref="pc:Terms" minOccurs="0" maxOccurs="1"/>
        </xsd:sequence>
      </xsd:complexType>
    </xsd:element>
    <xsd:element name="TaxCatchAll" ma:index="12" nillable="true" ma:displayName="Taxonomy Catch All Column" ma:description="" ma:hidden="true" ma:list="{29c70307-d86d-4ddd-b1e4-dc48358e79b1}" ma:internalName="TaxCatchAll" ma:showField="CatchAllData" ma:web="ce404f2c-b0eb-493e-ac64-5bd3de555ba4">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29c70307-d86d-4ddd-b1e4-dc48358e79b1}" ma:internalName="TaxCatchAllLabel" ma:readOnly="true" ma:showField="CatchAllDataLabel" ma:web="ce404f2c-b0eb-493e-ac64-5bd3de555ba4">
      <xsd:complexType>
        <xsd:complexContent>
          <xsd:extension base="dms:MultiChoiceLookup">
            <xsd:sequence>
              <xsd:element name="Value" type="dms:Lookup" maxOccurs="unbounded" minOccurs="0" nillable="true"/>
            </xsd:sequence>
          </xsd:extension>
        </xsd:complexContent>
      </xsd:complexType>
    </xsd:element>
    <xsd:element name="b485a316fabc404884ec1dd50da393e7" ma:index="14" ma:taxonomy="true" ma:internalName="b485a316fabc404884ec1dd50da393e7" ma:taxonomyFieldName="DIASecurityClassification" ma:displayName="Security Classification" ma:default="1;#UNCLASSIFIED|875d92a8-67e2-4a32-9472-8fe99549e1eb" ma:fieldId="{b485a316-fabc-4048-84ec-1dd50da393e7}" ma:sspId="caf61cd4-0327-4679-8f8a-6e41773e81e7" ma:termSetId="6e030844-242a-4d29-a562-8ce1d1b5efae" ma:anchorId="00000000-0000-0000-0000-000000000000" ma:open="false" ma:isKeyword="false">
      <xsd:complexType>
        <xsd:sequence>
          <xsd:element ref="pc:Terms" minOccurs="0" maxOccurs="1"/>
        </xsd:sequence>
      </xsd:complexType>
    </xsd:element>
    <xsd:element name="DIANotes" ma:index="16" nillable="true" ma:displayName="Notes" ma:description="Additional information, can include URL link to another document" ma:internalName="DIANotes">
      <xsd:simpleType>
        <xsd:restriction base="dms:Note">
          <xsd:maxLength value="255"/>
        </xsd:restriction>
      </xsd:simpleType>
    </xsd:element>
    <xsd:element name="_dlc_DocId" ma:index="17" nillable="true" ma:displayName="Document ID Value" ma:description="The value of the document ID assigned to this item." ma:internalName="_dlc_DocId" ma:readOnly="true">
      <xsd:simpleType>
        <xsd:restriction base="dms:Text"/>
      </xsd:simpleType>
    </xsd:element>
    <xsd:element name="_dlc_DocIdUrl" ma:index="1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9" nillable="true" ma:displayName="Persist ID" ma:description="Keep ID on add." ma:hidden="true" ma:internalName="_dlc_DocIdPersistId" ma:readOnly="true">
      <xsd:simpleType>
        <xsd:restriction base="dms:Boolean"/>
      </xsd:simpleType>
    </xsd:element>
    <xsd:element name="bd91311754d44584aa154213d89a7877" ma:index="20" nillable="true" ma:taxonomy="true" ma:internalName="bd91311754d44584aa154213d89a7877" ma:taxonomyFieldName="DIABranch" ma:displayName="DIA Branch" ma:default="117;#Service Delivery and Operations (SDO)|8a148771-1542-4a51-85c6-2c1420a419d5" ma:fieldId="{bd913117-54d4-4584-aa15-4213d89a7877}" ma:sspId="caf61cd4-0327-4679-8f8a-6e41773e81e7" ma:termSetId="6a1d3271-4f2a-4377-ba1d-fef68eeb7a81" ma:anchorId="00000000-0000-0000-0000-000000000000" ma:open="false" ma:isKeyword="false">
      <xsd:complexType>
        <xsd:sequence>
          <xsd:element ref="pc:Terms" minOccurs="0" maxOccurs="1"/>
        </xsd:sequence>
      </xsd:complexType>
    </xsd:element>
    <xsd:element name="f0fdd756e0484c409e9468eddc974ab0" ma:index="22" nillable="true" ma:taxonomy="true" ma:internalName="f0fdd756e0484c409e9468eddc974ab0" ma:taxonomyFieldName="DIABusinessGroup" ma:displayName="DIA Business Group" ma:default="" ma:fieldId="{f0fdd756-e048-4c40-9e94-68eddc974ab0}" ma:sspId="caf61cd4-0327-4679-8f8a-6e41773e81e7" ma:termSetId="96f8a586-b4ec-4c5c-8597-999a4daef8a2" ma:anchorId="eb58ffdd-bd11-47a3-9c14-7d0503c52b32" ma:open="false" ma:isKeyword="false">
      <xsd:complexType>
        <xsd:sequence>
          <xsd:element ref="pc:Terms" minOccurs="0" maxOccurs="1"/>
        </xsd:sequence>
      </xsd:complexType>
    </xsd:element>
    <xsd:element name="b4e599394e5a49b2b73defab99f3cfa7" ma:index="24" nillable="true" ma:taxonomy="true" ma:internalName="b4e599394e5a49b2b73defab99f3cfa7" ma:taxonomyFieldName="DIABusinessUnit" ma:displayName="DIA Business Unit" ma:default="" ma:fieldId="{b4e59939-4e5a-49b2-b73d-efab99f3cfa7}" ma:sspId="caf61cd4-0327-4679-8f8a-6e41773e81e7" ma:termSetId="96f8a586-b4ec-4c5c-8597-999a4daef8a2" ma:anchorId="eb58ffdd-bd11-47a3-9c14-7d0503c52b32" ma:open="false" ma:isKeyword="false">
      <xsd:complexType>
        <xsd:sequence>
          <xsd:element ref="pc:Terms" minOccurs="0" maxOccurs="1"/>
        </xsd:sequence>
      </xsd:complexType>
    </xsd:element>
    <xsd:element name="DIAJobDescriptionStatus" ma:index="26" nillable="true" ma:displayName="Job Description Status" ma:description="Use to identify the job description status" ma:indexed="true" ma:internalName="DIAJobDescriptionStatus">
      <xsd:simpleType>
        <xsd:restriction base="dms:Choice">
          <xsd:enumeration value="​Active"/>
          <xsd:enumeration value="Draft"/>
          <xsd:enumeration value="Retir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0F85B746-68BF-45AA-9AA9-54949A81FF88}"/>
</file>

<file path=customXml/itemProps2.xml><?xml version="1.0" encoding="utf-8"?>
<ds:datastoreItem xmlns:ds="http://schemas.openxmlformats.org/officeDocument/2006/customXml" ds:itemID="{CC1FA75B-B72F-449A-9CE6-DAAD1350808B}"/>
</file>

<file path=customXml/itemProps3.xml><?xml version="1.0" encoding="utf-8"?>
<ds:datastoreItem xmlns:ds="http://schemas.openxmlformats.org/officeDocument/2006/customXml" ds:itemID="{40F4A610-8886-4C12-80C1-BB5BAA27A6FC}"/>
</file>

<file path=customXml/itemProps4.xml><?xml version="1.0" encoding="utf-8"?>
<ds:datastoreItem xmlns:ds="http://schemas.openxmlformats.org/officeDocument/2006/customXml" ds:itemID="{D18BFED7-0DC2-4E2B-947E-AF6AE64EECE8}"/>
</file>

<file path=customXml/itemProps5.xml><?xml version="1.0" encoding="utf-8"?>
<ds:datastoreItem xmlns:ds="http://schemas.openxmlformats.org/officeDocument/2006/customXml" ds:itemID="{D53521F9-CA04-4562-B36F-B0E39C5C11E1}"/>
</file>

<file path=docProps/app.xml><?xml version="1.0" encoding="utf-8"?>
<Properties xmlns="http://schemas.openxmlformats.org/officeDocument/2006/extended-properties" xmlns:vt="http://schemas.openxmlformats.org/officeDocument/2006/docPropsVTypes">
  <Template>Specialist JD</Template>
  <TotalTime>58</TotalTime>
  <Pages>6</Pages>
  <Words>1387</Words>
  <Characters>8848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Department of Internal Affairs</Company>
  <LinksUpToDate>false</LinksUpToDate>
  <CharactersWithSpaces>10215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Advisor-Jan 2019</dc:title>
  <dc:creator>Gaylene Tupaea</dc:creator>
  <cp:keywords>Advisor</cp:keywords>
  <cp:lastModifiedBy>Claudine Chwieduk</cp:lastModifiedBy>
  <cp:revision>2</cp:revision>
  <cp:lastPrinted>2014-12-23T20:51:00Z</cp:lastPrinted>
  <dcterms:created xsi:type="dcterms:W3CDTF">2018-11-22T22:40:00Z</dcterms:created>
  <dcterms:modified xsi:type="dcterms:W3CDTF">2019-01-22T19:48:00Z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0x0101005496552013C0BA46BE88192D5C6EB20B0031F30CFD6B2244409318FB656FECFFE80078B3BCA569BF724AA4DF4BE4F6B1D6EC</vt:lpwstr>
  </property>
  <property fmtid="{D5CDD505-2E9C-101B-9397-08002B2CF9AE}" pid="3" name="DIABusinessUnit">
    <vt:lpwstr/>
  </property>
  <property fmtid="{D5CDD505-2E9C-101B-9397-08002B2CF9AE}" pid="4" name="if0041076d304ad8ac7b8136078c79a0">
    <vt:lpwstr>Correspondence|dcd6b05f-dc80-4336-b228-09aebf3d212c</vt:lpwstr>
  </property>
  <property fmtid="{D5CDD505-2E9C-101B-9397-08002B2CF9AE}" pid="5" name="DIABranch">
    <vt:lpwstr>117;#Service Delivery and Operations (SDO)|8a148771-1542-4a51-85c6-2c1420a419d5</vt:lpwstr>
  </property>
  <property fmtid="{D5CDD505-2E9C-101B-9397-08002B2CF9AE}" pid="6" name="DIABusinessGroup">
    <vt:lpwstr>755;#Community Operations|fa10421d-c4a2-42bc-8ee4-2741a4202c6f</vt:lpwstr>
  </property>
  <property fmtid="{D5CDD505-2E9C-101B-9397-08002B2CF9AE}" pid="7" name="_dlc_DocIdItemGuid">
    <vt:lpwstr>f69b96a4-17de-4da7-be66-d561e1a63eb3</vt:lpwstr>
  </property>
  <property fmtid="{D5CDD505-2E9C-101B-9397-08002B2CF9AE}" pid="8" name="TaxKeyword">
    <vt:lpwstr>1930;#Advisor|0d773306-cbba-40c0-8031-ef3188b8673c</vt:lpwstr>
  </property>
  <property fmtid="{D5CDD505-2E9C-101B-9397-08002B2CF9AE}" pid="9" name="DIAAdministrationDocumentType">
    <vt:lpwstr/>
  </property>
  <property fmtid="{D5CDD505-2E9C-101B-9397-08002B2CF9AE}" pid="10" name="fa525ba192404975a66fed9c22b2ead5">
    <vt:lpwstr/>
  </property>
  <property fmtid="{D5CDD505-2E9C-101B-9397-08002B2CF9AE}" pid="11" name="k637144f3e274b809739df325940a5b6">
    <vt:lpwstr/>
  </property>
  <property fmtid="{D5CDD505-2E9C-101B-9397-08002B2CF9AE}" pid="12" name="C3Topic">
    <vt:lpwstr>1924;#Active|eed18e7b-725c-4af3-996e-1195966df5fa</vt:lpwstr>
  </property>
  <property fmtid="{D5CDD505-2E9C-101B-9397-08002B2CF9AE}" pid="13" name="DIASecurityClassification">
    <vt:lpwstr>1;#UNCLASSIFIED|875d92a8-67e2-4a32-9472-8fe99549e1eb</vt:lpwstr>
  </property>
  <property fmtid="{D5CDD505-2E9C-101B-9397-08002B2CF9AE}" pid="14" name="DIAEmailContentType">
    <vt:lpwstr>4;#Correspondence|dcd6b05f-dc80-4336-b228-09aebf3d212c</vt:lpwstr>
  </property>
  <property fmtid="{D5CDD505-2E9C-101B-9397-08002B2CF9AE}" pid="15" name="DIAMeetingDocumentType">
    <vt:lpwstr/>
  </property>
  <property fmtid="{D5CDD505-2E9C-101B-9397-08002B2CF9AE}" pid="16" name="SharedWithUsers">
    <vt:lpwstr>1116;#Kelly Glasgow</vt:lpwstr>
  </property>
</Properties>
</file>