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38A1" w14:textId="63687D8F" w:rsidR="001676BD" w:rsidRDefault="00E66C1A" w:rsidP="001676BD">
      <w:pPr>
        <w:pStyle w:val="Heading1"/>
      </w:pPr>
      <w:r>
        <w:t>Private Secretary (</w:t>
      </w:r>
      <w:r w:rsidR="00AA6446">
        <w:t>Executive Support</w:t>
      </w:r>
      <w:r>
        <w:t>)</w:t>
      </w:r>
    </w:p>
    <w:p w14:paraId="1EF538A2" w14:textId="2C32F4BF" w:rsidR="001676BD" w:rsidRPr="001676BD" w:rsidRDefault="4909E3C7" w:rsidP="001676BD">
      <w:pPr>
        <w:pStyle w:val="Heading2"/>
      </w:pPr>
      <w:r>
        <w:t>Shared Services, Ministerial and Secretariat Services</w:t>
      </w:r>
    </w:p>
    <w:p w14:paraId="1EF538A3" w14:textId="77777777" w:rsidR="00557887" w:rsidRPr="00557887" w:rsidRDefault="00E66C1A" w:rsidP="00A80E3B">
      <w:pPr>
        <w:jc w:val="both"/>
        <w:rPr>
          <w:rStyle w:val="BullethighlightedChar"/>
          <w:b w:val="0"/>
          <w:color w:val="auto"/>
        </w:rPr>
      </w:pPr>
      <w:r>
        <w:t xml:space="preserve">You will be responsible for a wide range of support services to the Minister. When the Senior Private Secretary is travelling with the Minister, you will be required to carry out some of their duties. This entails a higher grade and salary than a regular Private Secretary. No higher duties allowance will be paid in these circumstances. </w:t>
      </w:r>
      <w:r w:rsidR="00557887" w:rsidRPr="00557887">
        <w:rPr>
          <w:rStyle w:val="BullethighlightedChar"/>
          <w:b w:val="0"/>
          <w:color w:val="auto"/>
        </w:rPr>
        <w:t xml:space="preserve">This is an </w:t>
      </w:r>
      <w:proofErr w:type="gramStart"/>
      <w:r w:rsidR="00557887" w:rsidRPr="00557887">
        <w:rPr>
          <w:rStyle w:val="BullethighlightedChar"/>
          <w:b w:val="0"/>
          <w:color w:val="auto"/>
        </w:rPr>
        <w:t>events ba</w:t>
      </w:r>
      <w:r w:rsidR="005506F5">
        <w:rPr>
          <w:rStyle w:val="BullethighlightedChar"/>
          <w:b w:val="0"/>
          <w:color w:val="auto"/>
        </w:rPr>
        <w:t>sed</w:t>
      </w:r>
      <w:proofErr w:type="gramEnd"/>
      <w:r w:rsidR="005506F5">
        <w:rPr>
          <w:rStyle w:val="BullethighlightedChar"/>
          <w:b w:val="0"/>
          <w:color w:val="auto"/>
        </w:rPr>
        <w:t xml:space="preserve"> position based on a 3 year P</w:t>
      </w:r>
      <w:r w:rsidR="00557887" w:rsidRPr="00557887">
        <w:rPr>
          <w:rStyle w:val="BullethighlightedChar"/>
          <w:b w:val="0"/>
          <w:color w:val="auto"/>
        </w:rPr>
        <w:t>arliamentary term</w:t>
      </w:r>
      <w:r w:rsidR="00557887">
        <w:rPr>
          <w:rStyle w:val="BullethighlightedChar"/>
          <w:b w:val="0"/>
          <w:color w:val="auto"/>
        </w:rPr>
        <w:t>.</w:t>
      </w:r>
    </w:p>
    <w:p w14:paraId="1EF538A4"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E66C1A">
        <w:t xml:space="preserve">Manager Ministerial </w:t>
      </w:r>
      <w:r w:rsidR="00A80E3B">
        <w:t>Resourcing</w:t>
      </w:r>
    </w:p>
    <w:p w14:paraId="1EF538A5" w14:textId="77777777" w:rsidR="00557887" w:rsidRPr="005A2652" w:rsidRDefault="001676BD" w:rsidP="00557887">
      <w:pPr>
        <w:pStyle w:val="Bullethighlighted"/>
        <w:rPr>
          <w:rStyle w:val="BullethighlightedChar"/>
        </w:rPr>
      </w:pPr>
      <w:r w:rsidRPr="00285621">
        <w:t>Location:</w:t>
      </w:r>
      <w:r>
        <w:t xml:space="preserve"> </w:t>
      </w:r>
      <w:r w:rsidR="00A80E3B">
        <w:rPr>
          <w:b w:val="0"/>
          <w:color w:val="auto"/>
        </w:rPr>
        <w:t>Wellington (P</w:t>
      </w:r>
      <w:r w:rsidR="00E66C1A">
        <w:rPr>
          <w:b w:val="0"/>
          <w:color w:val="auto"/>
        </w:rPr>
        <w:t>arliament)</w:t>
      </w:r>
    </w:p>
    <w:p w14:paraId="1EF538A6" w14:textId="5B227EF7" w:rsidR="001676BD" w:rsidRPr="00557887" w:rsidRDefault="001C15EE" w:rsidP="001676BD">
      <w:pPr>
        <w:pStyle w:val="Bullet"/>
        <w:rPr>
          <w:b/>
          <w:color w:val="1F546B" w:themeColor="text2"/>
        </w:rPr>
      </w:pPr>
      <w:r w:rsidRPr="009E40D1">
        <w:rPr>
          <w:rStyle w:val="BullethighlightedChar"/>
        </w:rPr>
        <w:t>Salary range</w:t>
      </w:r>
      <w:r>
        <w:t>:</w:t>
      </w:r>
      <w:r w:rsidR="00877819">
        <w:t xml:space="preserve"> </w:t>
      </w:r>
      <w:r w:rsidR="00E66C1A">
        <w:t>Business Sup</w:t>
      </w:r>
      <w:r w:rsidR="00A80E3B">
        <w:t>port</w:t>
      </w:r>
      <w:r w:rsidR="008679E4">
        <w:t xml:space="preserve"> G</w:t>
      </w:r>
    </w:p>
    <w:p w14:paraId="1EF538A7" w14:textId="77777777" w:rsidR="006056A3" w:rsidRPr="00735CA4" w:rsidRDefault="00557887" w:rsidP="006056A3">
      <w:pPr>
        <w:pStyle w:val="Bullet"/>
        <w:rPr>
          <w:rStyle w:val="BullethighlightedChar"/>
          <w:b w:val="0"/>
          <w:color w:val="auto"/>
        </w:rPr>
      </w:pPr>
      <w:r>
        <w:rPr>
          <w:rStyle w:val="BullethighlightedChar"/>
        </w:rPr>
        <w:t xml:space="preserve">Security clearance: </w:t>
      </w:r>
      <w:r w:rsidR="00735CA4" w:rsidRPr="00735CA4">
        <w:rPr>
          <w:rStyle w:val="BullethighlightedChar"/>
          <w:b w:val="0"/>
          <w:color w:val="auto"/>
        </w:rPr>
        <w:t>The ability to obtain and maintain a Confidential National Security Clearance.  Some roles will require Secret or Top Secret.</w:t>
      </w:r>
    </w:p>
    <w:p w14:paraId="1EF538A8"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1EF538A9" w14:textId="77777777" w:rsidR="005D6013" w:rsidRPr="00285621" w:rsidRDefault="00BF0C5F" w:rsidP="00285621">
      <w:r w:rsidRPr="00285621">
        <w:t>Our purpose is t</w:t>
      </w:r>
      <w:r w:rsidR="001676BD" w:rsidRPr="00285621">
        <w:t>o serve and c</w:t>
      </w:r>
      <w:r w:rsidR="005506F5">
        <w:t>onnect people, communities and G</w:t>
      </w:r>
      <w:r w:rsidR="001676BD" w:rsidRPr="00285621">
        <w:t>overnment to build a safe, prosperous and respected nation.</w:t>
      </w:r>
    </w:p>
    <w:p w14:paraId="1EF538AA" w14:textId="77777777" w:rsidR="001676BD" w:rsidRPr="00285621" w:rsidRDefault="00BF0C5F" w:rsidP="00285621">
      <w:r w:rsidRPr="00285621">
        <w:t>In other words, it’s all about helping to make New Zealand better for New Zealanders.</w:t>
      </w:r>
    </w:p>
    <w:p w14:paraId="1EF538AB"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1EF538B0" w14:textId="77777777" w:rsidTr="006336F1">
        <w:tc>
          <w:tcPr>
            <w:tcW w:w="1701" w:type="dxa"/>
            <w:vMerge w:val="restart"/>
          </w:tcPr>
          <w:p w14:paraId="1EF538AC" w14:textId="77777777" w:rsidR="0046587F" w:rsidRDefault="0046587F" w:rsidP="0046587F">
            <w:pPr>
              <w:pStyle w:val="Tablenormal0"/>
              <w:ind w:left="-108"/>
            </w:pPr>
            <w:r>
              <w:rPr>
                <w:noProof/>
                <w:lang w:eastAsia="en-NZ"/>
              </w:rPr>
              <w:drawing>
                <wp:inline distT="0" distB="0" distL="0" distR="0" wp14:anchorId="1EF539CE" wp14:editId="1EF539CF">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EF538AD" w14:textId="77777777" w:rsidR="0046587F" w:rsidRPr="00DA62E8" w:rsidRDefault="0046587F" w:rsidP="00DA62E8">
            <w:pPr>
              <w:pStyle w:val="Heading3"/>
            </w:pPr>
            <w:r w:rsidRPr="00DA62E8">
              <w:t xml:space="preserve">We make it easy, we make it work </w:t>
            </w:r>
          </w:p>
          <w:p w14:paraId="1EF538AE" w14:textId="77777777" w:rsidR="0046587F" w:rsidRPr="00DA62E8" w:rsidRDefault="0046587F" w:rsidP="00DA62E8">
            <w:pPr>
              <w:pStyle w:val="Tablebullet"/>
            </w:pPr>
            <w:r w:rsidRPr="00DA62E8">
              <w:t>Customer centred</w:t>
            </w:r>
          </w:p>
          <w:p w14:paraId="1EF538AF" w14:textId="77777777" w:rsidR="0046587F" w:rsidRPr="00BF0C5F" w:rsidRDefault="0046587F" w:rsidP="00DA62E8">
            <w:pPr>
              <w:pStyle w:val="Tablebullet"/>
            </w:pPr>
            <w:r w:rsidRPr="00DA62E8">
              <w:t>Make things even better</w:t>
            </w:r>
          </w:p>
        </w:tc>
      </w:tr>
      <w:tr w:rsidR="0046587F" w14:paraId="1EF538B5" w14:textId="77777777" w:rsidTr="006336F1">
        <w:tc>
          <w:tcPr>
            <w:tcW w:w="1701" w:type="dxa"/>
            <w:vMerge/>
          </w:tcPr>
          <w:p w14:paraId="1EF538B1" w14:textId="77777777" w:rsidR="0046587F" w:rsidRDefault="0046587F" w:rsidP="00DA62E8">
            <w:pPr>
              <w:pStyle w:val="Tablenormal0"/>
            </w:pPr>
          </w:p>
        </w:tc>
        <w:tc>
          <w:tcPr>
            <w:tcW w:w="8557" w:type="dxa"/>
          </w:tcPr>
          <w:p w14:paraId="1EF538B2" w14:textId="77777777" w:rsidR="0046587F" w:rsidRPr="005D6013" w:rsidRDefault="0046587F" w:rsidP="00DA62E8">
            <w:pPr>
              <w:pStyle w:val="Heading3"/>
            </w:pPr>
            <w:r w:rsidRPr="005D6013">
              <w:t xml:space="preserve">We’re stronger together </w:t>
            </w:r>
          </w:p>
          <w:p w14:paraId="1EF538B3" w14:textId="77777777" w:rsidR="0046587F" w:rsidRPr="00DA62E8" w:rsidRDefault="0046587F" w:rsidP="00DA62E8">
            <w:pPr>
              <w:pStyle w:val="Tablebullet"/>
            </w:pPr>
            <w:r w:rsidRPr="00DA62E8">
              <w:t>Work as a team</w:t>
            </w:r>
          </w:p>
          <w:p w14:paraId="1EF538B4" w14:textId="77777777" w:rsidR="0046587F" w:rsidRPr="00BF0C5F" w:rsidRDefault="0046587F" w:rsidP="00DA62E8">
            <w:pPr>
              <w:pStyle w:val="Tablebullet"/>
            </w:pPr>
            <w:r w:rsidRPr="00DA62E8">
              <w:t>Value each other</w:t>
            </w:r>
          </w:p>
        </w:tc>
      </w:tr>
      <w:tr w:rsidR="0046587F" w14:paraId="1EF538BA" w14:textId="77777777" w:rsidTr="006336F1">
        <w:tc>
          <w:tcPr>
            <w:tcW w:w="1701" w:type="dxa"/>
            <w:vMerge/>
          </w:tcPr>
          <w:p w14:paraId="1EF538B6" w14:textId="77777777" w:rsidR="0046587F" w:rsidRDefault="0046587F" w:rsidP="00DA62E8">
            <w:pPr>
              <w:pStyle w:val="Tablenormal0"/>
            </w:pPr>
          </w:p>
        </w:tc>
        <w:tc>
          <w:tcPr>
            <w:tcW w:w="8557" w:type="dxa"/>
          </w:tcPr>
          <w:p w14:paraId="1EF538B7" w14:textId="77777777" w:rsidR="0046587F" w:rsidRPr="005D6013" w:rsidRDefault="0046587F" w:rsidP="00DA62E8">
            <w:pPr>
              <w:pStyle w:val="Heading3"/>
            </w:pPr>
            <w:r w:rsidRPr="005D6013">
              <w:t xml:space="preserve">We take pride in what we do </w:t>
            </w:r>
            <w:bookmarkStart w:id="0" w:name="_GoBack"/>
            <w:bookmarkEnd w:id="0"/>
          </w:p>
          <w:p w14:paraId="1EF538B8" w14:textId="77777777" w:rsidR="0046587F" w:rsidRPr="00DA62E8" w:rsidRDefault="0046587F" w:rsidP="00DA62E8">
            <w:pPr>
              <w:pStyle w:val="Tablebullet"/>
            </w:pPr>
            <w:r w:rsidRPr="00DA62E8">
              <w:t>Make a positive difference</w:t>
            </w:r>
          </w:p>
          <w:p w14:paraId="1EF538B9" w14:textId="77777777" w:rsidR="0046587F" w:rsidRPr="00BF0C5F" w:rsidRDefault="0046587F" w:rsidP="00DA62E8">
            <w:pPr>
              <w:pStyle w:val="Tablebullet"/>
            </w:pPr>
            <w:r w:rsidRPr="00DA62E8">
              <w:t>Strive for excellence</w:t>
            </w:r>
          </w:p>
        </w:tc>
      </w:tr>
    </w:tbl>
    <w:p w14:paraId="1EF538BB"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1EF538BC" w14:textId="77777777" w:rsidR="00DA62E8" w:rsidRDefault="00535DF5">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14:paraId="1EF538BD"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1EF538BE" w14:textId="77777777" w:rsidR="006713ED" w:rsidRDefault="006713ED" w:rsidP="00DA62E8">
      <w:pPr>
        <w:pStyle w:val="Tinyline"/>
      </w:pPr>
    </w:p>
    <w:p w14:paraId="1EF538BF"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1EF538C2" w14:textId="77777777" w:rsidTr="003D175D">
        <w:trPr>
          <w:cantSplit/>
          <w:tblHeader/>
        </w:trPr>
        <w:tc>
          <w:tcPr>
            <w:tcW w:w="5812" w:type="dxa"/>
            <w:tcBorders>
              <w:bottom w:val="nil"/>
              <w:right w:val="single" w:sz="6" w:space="0" w:color="FFFFFF" w:themeColor="background1"/>
            </w:tcBorders>
            <w:shd w:val="clear" w:color="auto" w:fill="1F546B" w:themeFill="text2"/>
          </w:tcPr>
          <w:p w14:paraId="1EF538C0"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1EF538C1"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1EF538D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C3" w14:textId="77777777" w:rsidR="003D175D" w:rsidRPr="003D175D" w:rsidRDefault="006056A3" w:rsidP="003D175D">
            <w:pPr>
              <w:pStyle w:val="Tablenormal0"/>
              <w:rPr>
                <w:b/>
                <w:bCs/>
              </w:rPr>
            </w:pPr>
            <w:r>
              <w:rPr>
                <w:b/>
                <w:bCs/>
              </w:rPr>
              <w:t>Advisory</w:t>
            </w:r>
          </w:p>
          <w:p w14:paraId="1EF538C4" w14:textId="77777777" w:rsidR="003D175D" w:rsidRDefault="006056A3" w:rsidP="003D175D">
            <w:pPr>
              <w:pStyle w:val="Tablebullet"/>
            </w:pPr>
            <w:r>
              <w:t>Co-ordinate OIA requests, including the identification of political issues. Liaise with the prime Minister’s office as required.</w:t>
            </w:r>
          </w:p>
          <w:p w14:paraId="1EF538C5" w14:textId="77777777" w:rsidR="006056A3" w:rsidRDefault="006056A3" w:rsidP="003D175D">
            <w:pPr>
              <w:pStyle w:val="Tablebullet"/>
            </w:pPr>
            <w:r>
              <w:t>Co-ordinate oral questions in liaison with the Press secretary, Ministerial Advisor, portfolio Private Secretary, and department. Prepare responses and supplementary questions, ensuring the Minister has information required to respond.</w:t>
            </w:r>
          </w:p>
          <w:p w14:paraId="1EF538C6" w14:textId="77777777" w:rsidR="006056A3" w:rsidRDefault="006056A3" w:rsidP="003D175D">
            <w:pPr>
              <w:pStyle w:val="Tablebullet"/>
            </w:pPr>
            <w:r>
              <w:t>Ensure the processing of all assigned correspondence received by the Minister to enable agencies to prepare Ministerial replies within required timeframes and standards.</w:t>
            </w:r>
          </w:p>
          <w:p w14:paraId="1EF538C7" w14:textId="77777777" w:rsidR="006056A3" w:rsidRDefault="006056A3" w:rsidP="003D175D">
            <w:pPr>
              <w:pStyle w:val="Tablebullet"/>
            </w:pPr>
            <w:r>
              <w:t>Liaise with Caucus Committees and Research Unit, and Cabinet Office when required.</w:t>
            </w:r>
          </w:p>
          <w:p w14:paraId="1EF538C8" w14:textId="77777777" w:rsidR="006056A3" w:rsidRDefault="006056A3" w:rsidP="003D175D">
            <w:pPr>
              <w:pStyle w:val="Tablebullet"/>
            </w:pPr>
            <w:r>
              <w:t>Attend regular Government Advisors meetings, including procedures meetings.</w:t>
            </w:r>
          </w:p>
          <w:p w14:paraId="1EF538C9" w14:textId="77777777" w:rsidR="006056A3" w:rsidRDefault="006056A3" w:rsidP="003D175D">
            <w:pPr>
              <w:pStyle w:val="Tablebullet"/>
            </w:pPr>
            <w:r>
              <w:t>Promptly present to the Minister all departmental and agency reports, submissions, briefings, correspondence, oral, fax and email messages as necessary.</w:t>
            </w:r>
          </w:p>
          <w:p w14:paraId="1EF538CA" w14:textId="77777777" w:rsidR="00F61270" w:rsidRDefault="00F61270" w:rsidP="003D175D">
            <w:pPr>
              <w:pStyle w:val="Tablebullet"/>
            </w:pPr>
            <w:r>
              <w:t>Identify and actively work to manage political risks, operate on a “heads up” basis so that the Minister is alerted to any key risks.</w:t>
            </w:r>
          </w:p>
          <w:p w14:paraId="1EF538CB" w14:textId="77777777" w:rsidR="006056A3" w:rsidRPr="003D175D" w:rsidRDefault="006056A3" w:rsidP="006056A3">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1EF538CC" w14:textId="77777777" w:rsidR="00695D00" w:rsidRDefault="00695D00" w:rsidP="00695D00">
            <w:pPr>
              <w:pStyle w:val="Tablebullet"/>
              <w:numPr>
                <w:ilvl w:val="0"/>
                <w:numId w:val="0"/>
              </w:numPr>
              <w:ind w:left="357"/>
            </w:pPr>
          </w:p>
          <w:p w14:paraId="1EF538CD" w14:textId="77777777" w:rsidR="00AF6434" w:rsidRDefault="00AF6434" w:rsidP="003D175D">
            <w:pPr>
              <w:pStyle w:val="Tablebullet"/>
            </w:pPr>
            <w:r>
              <w:t xml:space="preserve">OIA requests are promptly and effectively managed, political issues are </w:t>
            </w:r>
            <w:r w:rsidR="00EC572A">
              <w:t>managed with the Prime Minister’s office as required.</w:t>
            </w:r>
          </w:p>
          <w:p w14:paraId="1EF538CE" w14:textId="77777777" w:rsidR="00EC572A" w:rsidRDefault="00D37AD8" w:rsidP="003D175D">
            <w:pPr>
              <w:pStyle w:val="Tablebullet"/>
            </w:pPr>
            <w:r>
              <w:t>Oral questions are effectively co-ordinated, the Minister is provided with timely and accurate information as required to respond.</w:t>
            </w:r>
          </w:p>
          <w:p w14:paraId="1EF538CF" w14:textId="77777777" w:rsidR="00D37AD8" w:rsidRDefault="00D37AD8" w:rsidP="000568B4">
            <w:pPr>
              <w:pStyle w:val="Tablebullet"/>
            </w:pPr>
            <w:r>
              <w:t>High quality Ministerial replies are effectively enabled through the accurate and prompt process</w:t>
            </w:r>
            <w:r w:rsidR="000568B4">
              <w:t>ing</w:t>
            </w:r>
            <w:r>
              <w:t xml:space="preserve"> of portfolio correspondence.</w:t>
            </w:r>
          </w:p>
          <w:p w14:paraId="1EF538D0" w14:textId="77777777" w:rsidR="00D37AD8" w:rsidRDefault="000568B4" w:rsidP="00D37AD8">
            <w:pPr>
              <w:pStyle w:val="Tablebullet"/>
            </w:pPr>
            <w:r>
              <w:t xml:space="preserve">The Minister </w:t>
            </w:r>
            <w:r w:rsidR="00D37AD8">
              <w:t>provided with accurate information as necessary in prompt fashion.</w:t>
            </w:r>
          </w:p>
          <w:p w14:paraId="1EF538D1" w14:textId="77777777" w:rsidR="006056A3" w:rsidRPr="003D175D" w:rsidRDefault="000568B4" w:rsidP="003D175D">
            <w:pPr>
              <w:pStyle w:val="Tablebullet"/>
            </w:pPr>
            <w:r>
              <w:t xml:space="preserve">Political risks </w:t>
            </w:r>
            <w:r w:rsidR="00D37AD8">
              <w:t>actively identified and effect</w:t>
            </w:r>
            <w:r>
              <w:t xml:space="preserve">ively managed. The Minister promptly </w:t>
            </w:r>
            <w:r w:rsidR="00D37AD8">
              <w:t>ma</w:t>
            </w:r>
            <w:r>
              <w:t>de aware of risks</w:t>
            </w:r>
            <w:r w:rsidR="00D37AD8">
              <w:t>.</w:t>
            </w:r>
          </w:p>
        </w:tc>
      </w:tr>
      <w:tr w:rsidR="00F61270" w:rsidRPr="003D175D" w14:paraId="1EF538D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D3" w14:textId="77777777" w:rsidR="00F61270" w:rsidRPr="003D175D" w:rsidRDefault="00F61270" w:rsidP="00F61270">
            <w:pPr>
              <w:pStyle w:val="Tablenormal0"/>
              <w:rPr>
                <w:b/>
                <w:bCs/>
              </w:rPr>
            </w:pPr>
            <w:r>
              <w:rPr>
                <w:b/>
                <w:bCs/>
              </w:rPr>
              <w:t>Media and Communication</w:t>
            </w:r>
          </w:p>
          <w:p w14:paraId="1EF538D4" w14:textId="77777777" w:rsidR="00F61270" w:rsidRDefault="00F61270" w:rsidP="00F61270">
            <w:pPr>
              <w:pStyle w:val="Tablebullet"/>
            </w:pPr>
            <w:r>
              <w:t>Draft appropriate correspondence as required, including electoral correspondence.</w:t>
            </w:r>
          </w:p>
          <w:p w14:paraId="1EF538D5" w14:textId="77777777" w:rsidR="00F61270" w:rsidRDefault="00F61270" w:rsidP="00F61270">
            <w:pPr>
              <w:pStyle w:val="Tablebullet"/>
            </w:pPr>
            <w:r>
              <w:t xml:space="preserve">Enter the Minister’s speech commitments into the weekly ministerial media diary for forwarding to the Prime Minister. </w:t>
            </w:r>
          </w:p>
          <w:p w14:paraId="1EF538D6" w14:textId="77777777" w:rsidR="00F61270" w:rsidRDefault="00F61270" w:rsidP="00F61270">
            <w:pPr>
              <w:pStyle w:val="Tablebullet"/>
            </w:pPr>
            <w:r>
              <w:t>Collate monthly departmental calendar of forthcoming issues and events – identify opportunities for he Minister and develop in liaison with the portfolio Private Secretaries, department and Senior private secretary.</w:t>
            </w:r>
          </w:p>
          <w:p w14:paraId="1EF538D7" w14:textId="77777777" w:rsidR="00F61270" w:rsidRDefault="00F61270" w:rsidP="00F61270">
            <w:pPr>
              <w:pStyle w:val="Tablebullet"/>
            </w:pPr>
            <w:r>
              <w:t>Assist with co-ordinating, drafting and editing press releases as required.</w:t>
            </w:r>
          </w:p>
          <w:p w14:paraId="1EF538D8" w14:textId="77777777" w:rsidR="00F61270" w:rsidRDefault="00F61270" w:rsidP="00F61270">
            <w:pPr>
              <w:pStyle w:val="Tablebullet"/>
            </w:pPr>
            <w:r>
              <w:t>Facilitate effective communications between the Minister, the Ministerial and electorate offices, portfolio departments, Crown entities as well as the wider Parliamentary complex.</w:t>
            </w:r>
          </w:p>
          <w:p w14:paraId="1EF538D9" w14:textId="77777777" w:rsidR="00F61270" w:rsidRDefault="00F61270" w:rsidP="003D175D">
            <w:pPr>
              <w:pStyle w:val="Tablenormal0"/>
              <w:rPr>
                <w:b/>
                <w:bCs/>
              </w:rPr>
            </w:pPr>
          </w:p>
        </w:tc>
        <w:tc>
          <w:tcPr>
            <w:tcW w:w="3935" w:type="dxa"/>
            <w:tcBorders>
              <w:top w:val="nil"/>
              <w:left w:val="single" w:sz="6" w:space="0" w:color="1F546B" w:themeColor="text2"/>
              <w:bottom w:val="single" w:sz="6" w:space="0" w:color="1F546B" w:themeColor="text2"/>
              <w:right w:val="nil"/>
            </w:tcBorders>
          </w:tcPr>
          <w:p w14:paraId="1EF538DA" w14:textId="77777777" w:rsidR="00695D00" w:rsidRDefault="00695D00" w:rsidP="00695D00">
            <w:pPr>
              <w:pStyle w:val="Tablebullet"/>
              <w:numPr>
                <w:ilvl w:val="0"/>
                <w:numId w:val="0"/>
              </w:numPr>
              <w:ind w:left="357"/>
            </w:pPr>
          </w:p>
          <w:p w14:paraId="1EF538DB" w14:textId="77777777" w:rsidR="00D37AD8" w:rsidRDefault="000568B4" w:rsidP="00D37AD8">
            <w:pPr>
              <w:pStyle w:val="Tablebullet"/>
            </w:pPr>
            <w:r>
              <w:t xml:space="preserve">Correspondence </w:t>
            </w:r>
            <w:r w:rsidR="00D37AD8">
              <w:t>processed accurately, responses are prompt and of an appropriate standard.</w:t>
            </w:r>
          </w:p>
          <w:p w14:paraId="1EF538DC" w14:textId="77777777" w:rsidR="00D37AD8" w:rsidRDefault="00D37AD8" w:rsidP="003D175D">
            <w:pPr>
              <w:pStyle w:val="Tablebullet"/>
            </w:pPr>
            <w:r>
              <w:t>The Ministerial media diary and monthly departmental calendar are accurately collated and promptly revised; the relevant parties are made aware of developments.</w:t>
            </w:r>
          </w:p>
          <w:p w14:paraId="1EF538DD" w14:textId="77777777" w:rsidR="00F61270" w:rsidRDefault="00D37AD8" w:rsidP="000568B4">
            <w:pPr>
              <w:pStyle w:val="Tablebullet"/>
            </w:pPr>
            <w:r>
              <w:t xml:space="preserve">Effective communications and information flow within the Minister’s </w:t>
            </w:r>
            <w:r w:rsidR="000568B4">
              <w:t>office</w:t>
            </w:r>
            <w:r>
              <w:t xml:space="preserve"> maintained and continually improved.</w:t>
            </w:r>
            <w:r w:rsidR="006E7765">
              <w:t xml:space="preserve"> </w:t>
            </w:r>
            <w:r w:rsidR="000568B4">
              <w:t xml:space="preserve">Demonstrated collaboration. </w:t>
            </w:r>
          </w:p>
        </w:tc>
      </w:tr>
      <w:tr w:rsidR="00D37AD8" w:rsidRPr="003D175D" w14:paraId="1EF538E2" w14:textId="77777777" w:rsidTr="003D175D">
        <w:trPr>
          <w:gridAfter w:val="1"/>
          <w:wAfter w:w="3935" w:type="dxa"/>
          <w:cantSplit/>
        </w:trPr>
        <w:tc>
          <w:tcPr>
            <w:tcW w:w="5812" w:type="dxa"/>
            <w:tcBorders>
              <w:top w:val="nil"/>
              <w:left w:val="nil"/>
              <w:bottom w:val="single" w:sz="6" w:space="0" w:color="1F546B" w:themeColor="text2"/>
              <w:right w:val="single" w:sz="6" w:space="0" w:color="1F546B" w:themeColor="text2"/>
            </w:tcBorders>
          </w:tcPr>
          <w:p w14:paraId="1EF538DF" w14:textId="77777777" w:rsidR="00D37AD8" w:rsidRDefault="00D37AD8" w:rsidP="00B17146">
            <w:pPr>
              <w:pStyle w:val="Tablebullet"/>
            </w:pPr>
            <w:r>
              <w:lastRenderedPageBreak/>
              <w:t>Establish monitor and continually improve the flow of information to and from the Minister.</w:t>
            </w:r>
          </w:p>
          <w:p w14:paraId="1EF538E0" w14:textId="77777777" w:rsidR="00D37AD8" w:rsidRDefault="00D37AD8" w:rsidP="00B17146">
            <w:pPr>
              <w:pStyle w:val="Tablebullet"/>
            </w:pPr>
            <w:proofErr w:type="gramStart"/>
            <w:r>
              <w:t>Provide assistance</w:t>
            </w:r>
            <w:proofErr w:type="gramEnd"/>
            <w:r>
              <w:t xml:space="preserve"> and support as required at briefings, meetings, conferences and other events</w:t>
            </w:r>
            <w:r w:rsidR="00B84799">
              <w:t>.</w:t>
            </w:r>
          </w:p>
          <w:p w14:paraId="1EF538E1" w14:textId="77777777" w:rsidR="00D37AD8" w:rsidRPr="003D175D" w:rsidRDefault="00D37AD8" w:rsidP="00B17146">
            <w:pPr>
              <w:pStyle w:val="Tablebullet"/>
              <w:numPr>
                <w:ilvl w:val="0"/>
                <w:numId w:val="0"/>
              </w:numPr>
              <w:ind w:left="357"/>
            </w:pPr>
          </w:p>
        </w:tc>
      </w:tr>
      <w:tr w:rsidR="003D175D" w:rsidRPr="003D175D" w14:paraId="1EF538EC" w14:textId="77777777" w:rsidTr="00D37AD8">
        <w:trPr>
          <w:cantSplit/>
        </w:trPr>
        <w:tc>
          <w:tcPr>
            <w:tcW w:w="5812" w:type="dxa"/>
            <w:tcBorders>
              <w:top w:val="nil"/>
              <w:left w:val="nil"/>
              <w:bottom w:val="single" w:sz="6" w:space="0" w:color="1F546B" w:themeColor="text2"/>
              <w:right w:val="single" w:sz="6" w:space="0" w:color="1F546B" w:themeColor="text2"/>
            </w:tcBorders>
          </w:tcPr>
          <w:p w14:paraId="1EF538E3" w14:textId="77777777" w:rsidR="003D175D" w:rsidRPr="003D175D" w:rsidRDefault="006056A3" w:rsidP="003D175D">
            <w:pPr>
              <w:pStyle w:val="Tablenormal0"/>
              <w:rPr>
                <w:b/>
                <w:bCs/>
              </w:rPr>
            </w:pPr>
            <w:r>
              <w:rPr>
                <w:b/>
                <w:bCs/>
              </w:rPr>
              <w:t>Legislative Programme</w:t>
            </w:r>
          </w:p>
          <w:p w14:paraId="1EF538E4" w14:textId="77777777" w:rsidR="003D175D" w:rsidRDefault="00B17146" w:rsidP="003D175D">
            <w:pPr>
              <w:pStyle w:val="Tablebullet"/>
            </w:pPr>
            <w:r>
              <w:t>Work with the portfolio Private Secretaries, department</w:t>
            </w:r>
            <w:r w:rsidR="00F61270">
              <w:t xml:space="preserve"> and staff from the Office of the Leader of the House, Prime Minister’s Office and support parties to achieve the smooth implementation of the legislative programme.</w:t>
            </w:r>
          </w:p>
          <w:p w14:paraId="1EF538E5" w14:textId="77777777" w:rsidR="00F61270" w:rsidRDefault="00F61270" w:rsidP="003D175D">
            <w:pPr>
              <w:pStyle w:val="Tablebullet"/>
            </w:pPr>
            <w:r>
              <w:t>In consultation with agencies and advisors, monitor and review the production of legislation in accordance with the Government’s annual legislation programme.</w:t>
            </w:r>
          </w:p>
          <w:p w14:paraId="1EF538E6" w14:textId="77777777" w:rsidR="00F61270" w:rsidRDefault="00F61270" w:rsidP="003D175D">
            <w:pPr>
              <w:pStyle w:val="Tablebullet"/>
            </w:pPr>
            <w:r>
              <w:t>Co-ordinate with the Portfolio Private Secretary the passage of portfolio legislation through the House.</w:t>
            </w:r>
          </w:p>
          <w:p w14:paraId="1EF538E7" w14:textId="77777777" w:rsidR="00F61270" w:rsidRDefault="00F61270" w:rsidP="003D175D">
            <w:pPr>
              <w:pStyle w:val="Tablebullet"/>
            </w:pPr>
            <w:r>
              <w:t>Ensure that the Minister is aware of the stage legislation is at, as well as required amendments.</w:t>
            </w:r>
            <w:r w:rsidR="000568B4">
              <w:t xml:space="preserve"> </w:t>
            </w:r>
          </w:p>
          <w:p w14:paraId="1EF538E8" w14:textId="77777777" w:rsidR="000568B4" w:rsidRPr="003D175D" w:rsidRDefault="000568B4" w:rsidP="000568B4">
            <w:pPr>
              <w:pStyle w:val="Tablebullet"/>
              <w:numPr>
                <w:ilvl w:val="0"/>
                <w:numId w:val="0"/>
              </w:numPr>
              <w:ind w:left="357" w:hanging="357"/>
            </w:pPr>
          </w:p>
        </w:tc>
        <w:tc>
          <w:tcPr>
            <w:tcW w:w="3935" w:type="dxa"/>
            <w:tcBorders>
              <w:top w:val="single" w:sz="4" w:space="0" w:color="auto"/>
              <w:left w:val="single" w:sz="6" w:space="0" w:color="1F546B" w:themeColor="text2"/>
              <w:bottom w:val="single" w:sz="6" w:space="0" w:color="1F546B" w:themeColor="text2"/>
              <w:right w:val="nil"/>
            </w:tcBorders>
          </w:tcPr>
          <w:p w14:paraId="1EF538E9" w14:textId="77777777" w:rsidR="00695D00" w:rsidRDefault="00695D00" w:rsidP="00695D00">
            <w:pPr>
              <w:pStyle w:val="Tablebullet"/>
              <w:numPr>
                <w:ilvl w:val="0"/>
                <w:numId w:val="0"/>
              </w:numPr>
              <w:ind w:left="357"/>
            </w:pPr>
          </w:p>
          <w:p w14:paraId="1EF538EA" w14:textId="77777777" w:rsidR="003D175D" w:rsidRDefault="006E7765" w:rsidP="003D175D">
            <w:pPr>
              <w:pStyle w:val="Tablebullet"/>
            </w:pPr>
            <w:r>
              <w:t xml:space="preserve">Effective co-ordination facilitates the prompt and smooth implementation of the legislative programme. The production of legislation </w:t>
            </w:r>
            <w:r w:rsidR="000568B4">
              <w:t>aligns</w:t>
            </w:r>
            <w:r>
              <w:t xml:space="preserve"> with the Government’s legislation programme.</w:t>
            </w:r>
          </w:p>
          <w:p w14:paraId="1EF538EB" w14:textId="77777777" w:rsidR="006E7765" w:rsidRPr="003D175D" w:rsidRDefault="000568B4" w:rsidP="000568B4">
            <w:pPr>
              <w:pStyle w:val="Tablebullet"/>
            </w:pPr>
            <w:r>
              <w:t xml:space="preserve">The Minister </w:t>
            </w:r>
            <w:r w:rsidR="006E7765">
              <w:t>aware of the progress of legislation and required amendments.</w:t>
            </w:r>
          </w:p>
        </w:tc>
      </w:tr>
      <w:tr w:rsidR="006056A3" w:rsidRPr="003D175D" w14:paraId="1EF538F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ED" w14:textId="77777777" w:rsidR="006056A3" w:rsidRDefault="006056A3" w:rsidP="003D175D">
            <w:pPr>
              <w:pStyle w:val="Tablenormal0"/>
              <w:rPr>
                <w:b/>
                <w:bCs/>
              </w:rPr>
            </w:pPr>
            <w:r>
              <w:rPr>
                <w:b/>
                <w:bCs/>
              </w:rPr>
              <w:t>Relationship Management</w:t>
            </w:r>
          </w:p>
          <w:p w14:paraId="1EF538EE" w14:textId="77777777" w:rsidR="00F61270" w:rsidRPr="00F61270" w:rsidRDefault="00F61270" w:rsidP="00F61270">
            <w:pPr>
              <w:pStyle w:val="Tablebullet"/>
            </w:pPr>
            <w:r w:rsidRPr="00F61270">
              <w:t>Acquire and maintain</w:t>
            </w:r>
            <w:r>
              <w:t xml:space="preserve"> a</w:t>
            </w:r>
            <w:r w:rsidRPr="00F61270">
              <w:t xml:space="preserve"> thorough knowledge of the Ministry, Departments or agencies for which the minister has responsibility, together with key stakeholders relevant to the Minister’s portfolio responsibilities.</w:t>
            </w:r>
          </w:p>
          <w:p w14:paraId="1EF538EF" w14:textId="77777777" w:rsidR="00F61270" w:rsidRPr="00F61270" w:rsidRDefault="00F61270" w:rsidP="00F61270">
            <w:pPr>
              <w:pStyle w:val="Tablebullet"/>
            </w:pPr>
            <w:r w:rsidRPr="00F61270">
              <w:t>Be sensitive to the public relations, publicity and information implications of any proposals, developments or initiatives affecting the Minister’s portfolios and/or electorate. Advise the Minister as appropriate.</w:t>
            </w:r>
          </w:p>
          <w:p w14:paraId="1EF538F0" w14:textId="77777777" w:rsidR="00F61270" w:rsidRPr="00AF6434" w:rsidRDefault="00F61270" w:rsidP="00F61270">
            <w:pPr>
              <w:pStyle w:val="Tablebullet"/>
              <w:rPr>
                <w:b/>
                <w:bCs/>
              </w:rPr>
            </w:pPr>
            <w:r w:rsidRPr="00F61270">
              <w:t xml:space="preserve">Establish and maintain </w:t>
            </w:r>
            <w:proofErr w:type="gramStart"/>
            <w:r w:rsidRPr="00F61270">
              <w:t>an excellent working relationships</w:t>
            </w:r>
            <w:proofErr w:type="gramEnd"/>
            <w:r w:rsidRPr="00F61270">
              <w:t xml:space="preserve"> with the minister’s Electorate Agent, Party Executive and relevant agencies.</w:t>
            </w:r>
          </w:p>
          <w:p w14:paraId="1EF538F1" w14:textId="77777777" w:rsidR="00AF6434" w:rsidRDefault="00AF6434" w:rsidP="00AF6434">
            <w:pPr>
              <w:pStyle w:val="Tablebullet"/>
              <w:numPr>
                <w:ilvl w:val="0"/>
                <w:numId w:val="0"/>
              </w:numPr>
              <w:ind w:left="357"/>
              <w:rPr>
                <w:b/>
                <w:bCs/>
              </w:rPr>
            </w:pPr>
          </w:p>
        </w:tc>
        <w:tc>
          <w:tcPr>
            <w:tcW w:w="3935" w:type="dxa"/>
            <w:tcBorders>
              <w:top w:val="nil"/>
              <w:left w:val="single" w:sz="6" w:space="0" w:color="1F546B" w:themeColor="text2"/>
              <w:bottom w:val="single" w:sz="6" w:space="0" w:color="1F546B" w:themeColor="text2"/>
              <w:right w:val="nil"/>
            </w:tcBorders>
          </w:tcPr>
          <w:p w14:paraId="1EF538F2" w14:textId="77777777" w:rsidR="00695D00" w:rsidRDefault="00695D00" w:rsidP="00695D00">
            <w:pPr>
              <w:pStyle w:val="Tablebullet"/>
              <w:numPr>
                <w:ilvl w:val="0"/>
                <w:numId w:val="0"/>
              </w:numPr>
              <w:ind w:left="357"/>
            </w:pPr>
          </w:p>
          <w:p w14:paraId="1EF538F3" w14:textId="77777777" w:rsidR="006056A3" w:rsidRDefault="00624A9D" w:rsidP="003D175D">
            <w:pPr>
              <w:pStyle w:val="Tablebullet"/>
            </w:pPr>
            <w:r>
              <w:t>Institutional knowledge is developed and maintained, facilitating th</w:t>
            </w:r>
            <w:r w:rsidR="000568B4">
              <w:t>e smooth administration of the M</w:t>
            </w:r>
            <w:r>
              <w:t xml:space="preserve">inster’s portfolio(s) responsibilities. </w:t>
            </w:r>
          </w:p>
          <w:p w14:paraId="1EF538F4" w14:textId="77777777" w:rsidR="00624A9D" w:rsidRDefault="00624A9D" w:rsidP="003D175D">
            <w:pPr>
              <w:pStyle w:val="Tablebullet"/>
            </w:pPr>
            <w:r>
              <w:t>The Minister is advised of publicity issues, the Minister’s publicity objectives are met as required.</w:t>
            </w:r>
          </w:p>
        </w:tc>
      </w:tr>
      <w:tr w:rsidR="00AF6434" w:rsidRPr="003D175D" w14:paraId="1EF538FF"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F6" w14:textId="77777777" w:rsidR="00AF6434" w:rsidRDefault="00AF6434" w:rsidP="00AF6434">
            <w:pPr>
              <w:pStyle w:val="Tablenormal0"/>
              <w:rPr>
                <w:b/>
                <w:bCs/>
              </w:rPr>
            </w:pPr>
            <w:r>
              <w:rPr>
                <w:b/>
                <w:bCs/>
              </w:rPr>
              <w:lastRenderedPageBreak/>
              <w:t>Administration</w:t>
            </w:r>
          </w:p>
          <w:p w14:paraId="1EF538F7" w14:textId="77777777" w:rsidR="00AF6434" w:rsidRPr="00AF6434" w:rsidRDefault="00AF6434" w:rsidP="00AF6434">
            <w:pPr>
              <w:pStyle w:val="Tablebullet"/>
            </w:pPr>
            <w:r w:rsidRPr="00AF6434">
              <w:t>Support the Senior Private Secretary to ensure that all ministerial office staff are aware of, and are adhering to, standard practise, Ministerial preferences, protocols and procedures as laid down in existing manuals and documentation.</w:t>
            </w:r>
          </w:p>
          <w:p w14:paraId="1EF538F8" w14:textId="77777777" w:rsidR="00AF6434" w:rsidRDefault="00AF6434" w:rsidP="00AF6434">
            <w:pPr>
              <w:pStyle w:val="Tablebullet"/>
            </w:pPr>
            <w:r w:rsidRPr="00AF6434">
              <w:t>Provide high quality service to all clients, officials, visitors and constituents who have contact with the Minister’s office.</w:t>
            </w:r>
          </w:p>
          <w:p w14:paraId="1EF538F9" w14:textId="77777777" w:rsidR="00695D00" w:rsidRPr="00AF6434" w:rsidRDefault="00695D00" w:rsidP="00695D00">
            <w:pPr>
              <w:pStyle w:val="Tablebullet"/>
            </w:pPr>
            <w:r>
              <w:t>As</w:t>
            </w:r>
            <w:r w:rsidRPr="00AF6434">
              <w:t>si</w:t>
            </w:r>
            <w:r>
              <w:t>s</w:t>
            </w:r>
            <w:r w:rsidRPr="00AF6434">
              <w:t>t with answering telephones, preparation of presentations and other general administrative, secretarial support and related duties and request.</w:t>
            </w:r>
          </w:p>
          <w:p w14:paraId="1EF538FA" w14:textId="77777777" w:rsidR="00AF6434" w:rsidRDefault="00AF6434" w:rsidP="003D175D">
            <w:pPr>
              <w:pStyle w:val="Tablenormal0"/>
              <w:rPr>
                <w:b/>
                <w:bCs/>
              </w:rPr>
            </w:pPr>
          </w:p>
        </w:tc>
        <w:tc>
          <w:tcPr>
            <w:tcW w:w="3935" w:type="dxa"/>
            <w:tcBorders>
              <w:top w:val="nil"/>
              <w:left w:val="single" w:sz="6" w:space="0" w:color="1F546B" w:themeColor="text2"/>
              <w:bottom w:val="single" w:sz="6" w:space="0" w:color="1F546B" w:themeColor="text2"/>
              <w:right w:val="nil"/>
            </w:tcBorders>
          </w:tcPr>
          <w:p w14:paraId="1EF538FB" w14:textId="77777777" w:rsidR="00695D00" w:rsidRDefault="00695D00" w:rsidP="00695D00">
            <w:pPr>
              <w:pStyle w:val="Tablebullet"/>
              <w:numPr>
                <w:ilvl w:val="0"/>
                <w:numId w:val="0"/>
              </w:numPr>
              <w:ind w:left="357"/>
            </w:pPr>
          </w:p>
          <w:p w14:paraId="1EF538FC" w14:textId="77777777" w:rsidR="00AF6434" w:rsidRDefault="00624A9D" w:rsidP="003D175D">
            <w:pPr>
              <w:pStyle w:val="Tablebullet"/>
            </w:pPr>
            <w:r>
              <w:t>Standard practise, Ministerial preferences, protocols and procedures are actively followed within the Minister’s office.</w:t>
            </w:r>
          </w:p>
          <w:p w14:paraId="1EF538FD" w14:textId="77777777" w:rsidR="00624A9D" w:rsidRDefault="00624A9D" w:rsidP="003D175D">
            <w:pPr>
              <w:pStyle w:val="Tablebullet"/>
            </w:pPr>
            <w:r>
              <w:t>Hi</w:t>
            </w:r>
            <w:r w:rsidR="000568B4">
              <w:t>gh</w:t>
            </w:r>
            <w:r>
              <w:t xml:space="preserve"> quality serv</w:t>
            </w:r>
            <w:r w:rsidR="000568B4">
              <w:t xml:space="preserve">ices and secretarial support </w:t>
            </w:r>
            <w:r>
              <w:t>carried out</w:t>
            </w:r>
            <w:r w:rsidR="000568B4">
              <w:t>.</w:t>
            </w:r>
            <w:r>
              <w:t xml:space="preserve"> Visitors have a productive experience within the Minister’s office.</w:t>
            </w:r>
          </w:p>
          <w:p w14:paraId="1EF538FE" w14:textId="77777777" w:rsidR="003E3202" w:rsidRDefault="003E3202" w:rsidP="003E3202">
            <w:pPr>
              <w:pStyle w:val="Tablebullet"/>
              <w:numPr>
                <w:ilvl w:val="0"/>
                <w:numId w:val="0"/>
              </w:numPr>
              <w:ind w:left="357"/>
            </w:pPr>
          </w:p>
        </w:tc>
      </w:tr>
      <w:tr w:rsidR="003D175D" w:rsidRPr="003D175D" w14:paraId="1EF53909"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900" w14:textId="77777777" w:rsidR="003D175D" w:rsidRPr="003D175D" w:rsidRDefault="003D175D" w:rsidP="003D175D">
            <w:pPr>
              <w:pStyle w:val="Tablenormal0"/>
              <w:rPr>
                <w:b/>
                <w:bCs/>
              </w:rPr>
            </w:pPr>
            <w:r>
              <w:rPr>
                <w:b/>
                <w:bCs/>
              </w:rPr>
              <w:t>Health and safety (for self)</w:t>
            </w:r>
          </w:p>
          <w:p w14:paraId="1EF53901" w14:textId="77777777" w:rsidR="003D175D" w:rsidRDefault="001A069E" w:rsidP="003D175D">
            <w:pPr>
              <w:pStyle w:val="Tablebullet"/>
            </w:pPr>
            <w:r>
              <w:t>Work safely and take responsibility for keeping self and colleagues free from harm</w:t>
            </w:r>
            <w:r w:rsidR="00B84799">
              <w:t>.</w:t>
            </w:r>
          </w:p>
          <w:p w14:paraId="1EF53902" w14:textId="77777777" w:rsidR="001A069E" w:rsidRDefault="001A069E" w:rsidP="003D175D">
            <w:pPr>
              <w:pStyle w:val="Tablebullet"/>
            </w:pPr>
            <w:r>
              <w:t>Report all incidents and hazards promptly</w:t>
            </w:r>
            <w:r w:rsidR="00B84799">
              <w:t>.</w:t>
            </w:r>
          </w:p>
          <w:p w14:paraId="1EF53903" w14:textId="77777777" w:rsidR="001A069E" w:rsidRDefault="001A069E" w:rsidP="003D175D">
            <w:pPr>
              <w:pStyle w:val="Tablebullet"/>
            </w:pPr>
            <w:r>
              <w:t>Know what to do in the event of an emergency</w:t>
            </w:r>
            <w:r w:rsidR="00B84799">
              <w:t>.</w:t>
            </w:r>
          </w:p>
          <w:p w14:paraId="1EF53904" w14:textId="77777777" w:rsidR="001A069E" w:rsidRDefault="00007BC2" w:rsidP="00007BC2">
            <w:pPr>
              <w:pStyle w:val="Tablebullet"/>
            </w:pPr>
            <w:r>
              <w:t xml:space="preserve">Contribute to the formulation of </w:t>
            </w:r>
            <w:r w:rsidR="001A069E">
              <w:t>return to work plans</w:t>
            </w:r>
            <w:r w:rsidR="00B84799">
              <w:t>.</w:t>
            </w:r>
          </w:p>
          <w:p w14:paraId="1EF53905" w14:textId="77777777" w:rsidR="00AF6434" w:rsidRPr="003D175D" w:rsidRDefault="00AF6434" w:rsidP="00AF6434">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1EF53906" w14:textId="77777777" w:rsidR="00695D00" w:rsidRDefault="00695D00" w:rsidP="00695D00">
            <w:pPr>
              <w:pStyle w:val="Tablebullet"/>
              <w:numPr>
                <w:ilvl w:val="0"/>
                <w:numId w:val="0"/>
              </w:numPr>
              <w:ind w:left="357"/>
            </w:pPr>
          </w:p>
          <w:p w14:paraId="1EF53907" w14:textId="77777777" w:rsidR="009161CB" w:rsidRDefault="003D175D" w:rsidP="009161CB">
            <w:pPr>
              <w:pStyle w:val="Tablebullet"/>
            </w:pPr>
            <w:r w:rsidRPr="006B2693">
              <w:t>Health and</w:t>
            </w:r>
            <w:r w:rsidR="00557887">
              <w:t xml:space="preserve"> safety policies</w:t>
            </w:r>
            <w:r>
              <w:t xml:space="preserve"> followed</w:t>
            </w:r>
            <w:r w:rsidR="00557887">
              <w:t xml:space="preserve">. </w:t>
            </w:r>
          </w:p>
          <w:p w14:paraId="1EF53908" w14:textId="77777777" w:rsidR="00557887" w:rsidRPr="003D175D" w:rsidRDefault="00557887" w:rsidP="00B84799">
            <w:pPr>
              <w:pStyle w:val="Tablebullet"/>
            </w:pPr>
            <w:r>
              <w:t>An appro</w:t>
            </w:r>
            <w:r w:rsidR="00007BC2">
              <w:t xml:space="preserve">priate return to work plan formulated </w:t>
            </w:r>
            <w:r>
              <w:t xml:space="preserve">and implemented. </w:t>
            </w:r>
          </w:p>
        </w:tc>
      </w:tr>
    </w:tbl>
    <w:p w14:paraId="1EF5390A"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034F4A" w:rsidRPr="00267EDC" w14:paraId="1EF53913" w14:textId="77777777" w:rsidTr="001D30D4">
        <w:trPr>
          <w:trHeight w:val="737"/>
          <w:tblHeader/>
        </w:trPr>
        <w:tc>
          <w:tcPr>
            <w:tcW w:w="5842" w:type="dxa"/>
            <w:gridSpan w:val="2"/>
            <w:tcBorders>
              <w:bottom w:val="single" w:sz="6" w:space="0" w:color="1F546B" w:themeColor="text2"/>
            </w:tcBorders>
          </w:tcPr>
          <w:p w14:paraId="1EF5390B" w14:textId="77777777" w:rsidR="00034F4A" w:rsidRPr="00267EDC" w:rsidRDefault="00034F4A" w:rsidP="000E697E"/>
        </w:tc>
        <w:tc>
          <w:tcPr>
            <w:tcW w:w="651" w:type="dxa"/>
            <w:vMerge w:val="restart"/>
            <w:tcBorders>
              <w:bottom w:val="single" w:sz="6" w:space="0" w:color="1F546B" w:themeColor="text2"/>
            </w:tcBorders>
            <w:textDirection w:val="btLr"/>
            <w:vAlign w:val="center"/>
          </w:tcPr>
          <w:p w14:paraId="1EF5390C" w14:textId="77777777" w:rsidR="00034F4A" w:rsidRPr="00267EDC" w:rsidRDefault="00034F4A" w:rsidP="000E697E">
            <w:pPr>
              <w:pStyle w:val="Tableverticaltext"/>
            </w:pPr>
            <w:r w:rsidRPr="00267EDC">
              <w:t>Advise</w:t>
            </w:r>
          </w:p>
        </w:tc>
        <w:tc>
          <w:tcPr>
            <w:tcW w:w="652" w:type="dxa"/>
            <w:vMerge w:val="restart"/>
            <w:tcBorders>
              <w:bottom w:val="single" w:sz="6" w:space="0" w:color="1F546B" w:themeColor="text2"/>
            </w:tcBorders>
            <w:textDirection w:val="btLr"/>
            <w:vAlign w:val="center"/>
          </w:tcPr>
          <w:p w14:paraId="1EF5390D" w14:textId="77777777" w:rsidR="00034F4A" w:rsidRPr="00267EDC" w:rsidRDefault="00034F4A" w:rsidP="000E697E">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1EF5390E" w14:textId="77777777" w:rsidR="00034F4A" w:rsidRPr="00267EDC" w:rsidRDefault="00034F4A" w:rsidP="000E697E">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1EF5390F" w14:textId="77777777" w:rsidR="00034F4A" w:rsidRPr="00267EDC" w:rsidRDefault="00034F4A" w:rsidP="000E697E">
            <w:pPr>
              <w:pStyle w:val="Tableverticaltext"/>
            </w:pPr>
            <w:r w:rsidRPr="00267EDC">
              <w:t>Inform</w:t>
            </w:r>
          </w:p>
        </w:tc>
        <w:tc>
          <w:tcPr>
            <w:tcW w:w="652" w:type="dxa"/>
            <w:vMerge w:val="restart"/>
            <w:tcBorders>
              <w:bottom w:val="single" w:sz="6" w:space="0" w:color="1F546B" w:themeColor="text2"/>
            </w:tcBorders>
            <w:textDirection w:val="btLr"/>
            <w:vAlign w:val="center"/>
          </w:tcPr>
          <w:p w14:paraId="1EF53910" w14:textId="77777777" w:rsidR="00034F4A" w:rsidRPr="00267EDC" w:rsidRDefault="00034F4A" w:rsidP="000E697E">
            <w:pPr>
              <w:pStyle w:val="Tableverticaltext"/>
            </w:pPr>
            <w:r w:rsidRPr="00267EDC">
              <w:t>Manage/</w:t>
            </w:r>
          </w:p>
          <w:p w14:paraId="1EF53911" w14:textId="77777777" w:rsidR="00034F4A" w:rsidRPr="00267EDC" w:rsidRDefault="00034F4A" w:rsidP="000E697E">
            <w:pPr>
              <w:pStyle w:val="Tableverticaltext"/>
            </w:pPr>
            <w:r w:rsidRPr="00267EDC">
              <w:t>lead</w:t>
            </w:r>
          </w:p>
        </w:tc>
        <w:tc>
          <w:tcPr>
            <w:tcW w:w="652" w:type="dxa"/>
            <w:vMerge w:val="restart"/>
            <w:tcBorders>
              <w:bottom w:val="single" w:sz="6" w:space="0" w:color="1F546B" w:themeColor="text2"/>
            </w:tcBorders>
            <w:textDirection w:val="btLr"/>
            <w:vAlign w:val="center"/>
          </w:tcPr>
          <w:p w14:paraId="1EF53912" w14:textId="77777777" w:rsidR="00034F4A" w:rsidRPr="00267EDC" w:rsidRDefault="00034F4A" w:rsidP="000E697E">
            <w:pPr>
              <w:pStyle w:val="Tableverticaltext"/>
            </w:pPr>
            <w:r w:rsidRPr="00267EDC">
              <w:t>Deliver to</w:t>
            </w:r>
          </w:p>
        </w:tc>
      </w:tr>
      <w:tr w:rsidR="00034F4A" w:rsidRPr="00267EDC" w14:paraId="1EF5391B"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1EF53914" w14:textId="77777777" w:rsidR="00034F4A" w:rsidRPr="00267EDC" w:rsidRDefault="00034F4A"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1EF53915" w14:textId="77777777" w:rsidR="00034F4A" w:rsidRPr="00267EDC" w:rsidRDefault="00034F4A" w:rsidP="00267EDC"/>
        </w:tc>
        <w:tc>
          <w:tcPr>
            <w:tcW w:w="652" w:type="dxa"/>
            <w:vMerge/>
            <w:tcBorders>
              <w:bottom w:val="single" w:sz="6" w:space="0" w:color="1F546B" w:themeColor="text2"/>
            </w:tcBorders>
            <w:textDirection w:val="btLr"/>
          </w:tcPr>
          <w:p w14:paraId="1EF53916" w14:textId="77777777" w:rsidR="00034F4A" w:rsidRPr="00267EDC" w:rsidRDefault="00034F4A" w:rsidP="00267EDC"/>
        </w:tc>
        <w:tc>
          <w:tcPr>
            <w:tcW w:w="652" w:type="dxa"/>
            <w:vMerge/>
            <w:tcBorders>
              <w:bottom w:val="single" w:sz="6" w:space="0" w:color="1F546B" w:themeColor="text2"/>
            </w:tcBorders>
            <w:textDirection w:val="btLr"/>
          </w:tcPr>
          <w:p w14:paraId="1EF53917" w14:textId="77777777" w:rsidR="00034F4A" w:rsidRPr="00267EDC" w:rsidRDefault="00034F4A" w:rsidP="00267EDC"/>
        </w:tc>
        <w:tc>
          <w:tcPr>
            <w:tcW w:w="651" w:type="dxa"/>
            <w:vMerge/>
            <w:tcBorders>
              <w:bottom w:val="single" w:sz="6" w:space="0" w:color="1F546B" w:themeColor="text2"/>
            </w:tcBorders>
            <w:textDirection w:val="btLr"/>
          </w:tcPr>
          <w:p w14:paraId="1EF53918" w14:textId="77777777" w:rsidR="00034F4A" w:rsidRPr="00267EDC" w:rsidRDefault="00034F4A" w:rsidP="00267EDC"/>
        </w:tc>
        <w:tc>
          <w:tcPr>
            <w:tcW w:w="652" w:type="dxa"/>
            <w:vMerge/>
            <w:tcBorders>
              <w:bottom w:val="single" w:sz="6" w:space="0" w:color="1F546B" w:themeColor="text2"/>
            </w:tcBorders>
            <w:textDirection w:val="btLr"/>
          </w:tcPr>
          <w:p w14:paraId="1EF53919" w14:textId="77777777" w:rsidR="00034F4A" w:rsidRPr="00267EDC" w:rsidRDefault="00034F4A" w:rsidP="00267EDC"/>
        </w:tc>
        <w:tc>
          <w:tcPr>
            <w:tcW w:w="652" w:type="dxa"/>
            <w:vMerge/>
            <w:tcBorders>
              <w:top w:val="single" w:sz="6" w:space="0" w:color="1F546B" w:themeColor="text2"/>
              <w:bottom w:val="single" w:sz="6" w:space="0" w:color="1F546B" w:themeColor="text2"/>
            </w:tcBorders>
            <w:textDirection w:val="btLr"/>
          </w:tcPr>
          <w:p w14:paraId="1EF5391A" w14:textId="77777777" w:rsidR="00034F4A" w:rsidRPr="00267EDC" w:rsidRDefault="00034F4A" w:rsidP="00267EDC"/>
        </w:tc>
      </w:tr>
      <w:tr w:rsidR="00034F4A" w:rsidRPr="001D30D4" w14:paraId="1EF53924" w14:textId="77777777" w:rsidTr="006056A3">
        <w:trPr>
          <w:trHeight w:val="345"/>
        </w:trPr>
        <w:tc>
          <w:tcPr>
            <w:tcW w:w="1134" w:type="dxa"/>
            <w:vMerge w:val="restart"/>
            <w:tcBorders>
              <w:top w:val="single" w:sz="6" w:space="0" w:color="1F546B" w:themeColor="text2"/>
              <w:right w:val="single" w:sz="6" w:space="0" w:color="1F546B" w:themeColor="text2"/>
            </w:tcBorders>
            <w:vAlign w:val="center"/>
          </w:tcPr>
          <w:p w14:paraId="1EF5391C" w14:textId="77777777" w:rsidR="00034F4A" w:rsidRPr="001D30D4" w:rsidRDefault="00034F4A" w:rsidP="000E697E">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1D" w14:textId="77777777" w:rsidR="00034F4A" w:rsidRPr="001D30D4" w:rsidRDefault="00034F4A" w:rsidP="000E697E">
            <w:pPr>
              <w:pStyle w:val="Tablenormalcondensed"/>
            </w:pPr>
            <w:r>
              <w:t xml:space="preserve">Prime Minister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1E" w14:textId="77777777" w:rsidR="00034F4A" w:rsidRPr="00FB700A" w:rsidRDefault="00034F4A" w:rsidP="000E697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1F" w14:textId="77777777" w:rsidR="00034F4A" w:rsidRPr="00FB700A" w:rsidRDefault="00034F4A" w:rsidP="000E697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0" w14:textId="77777777" w:rsidR="00034F4A" w:rsidRPr="00FB700A" w:rsidRDefault="00034F4A" w:rsidP="000E697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1" w14:textId="77777777" w:rsidR="00034F4A" w:rsidRPr="00FB700A" w:rsidRDefault="00034F4A" w:rsidP="000E697E">
            <w:pPr>
              <w:pStyle w:val="Tablenormalcondensed"/>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2" w14:textId="77777777" w:rsidR="00034F4A" w:rsidRPr="00FB700A" w:rsidRDefault="00034F4A" w:rsidP="000E697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23" w14:textId="77777777" w:rsidR="00034F4A" w:rsidRPr="001D30D4" w:rsidRDefault="00034F4A" w:rsidP="000E697E">
            <w:pPr>
              <w:pStyle w:val="Tablenormalcondensed"/>
            </w:pPr>
            <w:r w:rsidRPr="00FB700A">
              <w:sym w:font="Wingdings" w:char="F0FC"/>
            </w:r>
          </w:p>
        </w:tc>
      </w:tr>
      <w:tr w:rsidR="00034F4A" w:rsidRPr="001D30D4" w14:paraId="1EF5392D" w14:textId="77777777" w:rsidTr="006056A3">
        <w:trPr>
          <w:trHeight w:val="345"/>
        </w:trPr>
        <w:tc>
          <w:tcPr>
            <w:tcW w:w="1134" w:type="dxa"/>
            <w:vMerge/>
            <w:tcBorders>
              <w:right w:val="single" w:sz="6" w:space="0" w:color="1F546B" w:themeColor="text2"/>
            </w:tcBorders>
            <w:vAlign w:val="center"/>
          </w:tcPr>
          <w:p w14:paraId="1EF53925"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26" w14:textId="77777777" w:rsidR="00034F4A" w:rsidRDefault="00034F4A" w:rsidP="006056A3">
            <w:pPr>
              <w:pStyle w:val="Tablenormalcondensed"/>
            </w:pPr>
            <w:r>
              <w:t xml:space="preserve">Chief of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7"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8"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9" w14:textId="77777777" w:rsidR="00034F4A" w:rsidRPr="003D175D" w:rsidRDefault="00034F4A" w:rsidP="001D30D4">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A" w14:textId="77777777" w:rsidR="00034F4A" w:rsidRPr="003D175D" w:rsidRDefault="00034F4A" w:rsidP="001D30D4">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2B"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2C" w14:textId="77777777" w:rsidR="00034F4A" w:rsidRPr="001D30D4" w:rsidRDefault="00034F4A" w:rsidP="000E697E">
            <w:pPr>
              <w:pStyle w:val="Tablenormalcondensed"/>
            </w:pPr>
            <w:r w:rsidRPr="00FB700A">
              <w:sym w:font="Wingdings" w:char="F0FC"/>
            </w:r>
          </w:p>
        </w:tc>
      </w:tr>
      <w:tr w:rsidR="00034F4A" w:rsidRPr="001D30D4" w14:paraId="1EF53936" w14:textId="77777777" w:rsidTr="006056A3">
        <w:trPr>
          <w:trHeight w:val="233"/>
        </w:trPr>
        <w:tc>
          <w:tcPr>
            <w:tcW w:w="1134" w:type="dxa"/>
            <w:vMerge/>
            <w:tcBorders>
              <w:right w:val="single" w:sz="6" w:space="0" w:color="1F546B" w:themeColor="text2"/>
            </w:tcBorders>
            <w:vAlign w:val="center"/>
          </w:tcPr>
          <w:p w14:paraId="1EF5392E"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2F" w14:textId="77777777" w:rsidR="00034F4A" w:rsidRDefault="00034F4A" w:rsidP="006056A3">
            <w:pPr>
              <w:pStyle w:val="Tablenormalcondensed"/>
            </w:pPr>
            <w:r>
              <w:t>Prime Minister’s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0"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1" w14:textId="77777777" w:rsidR="00034F4A" w:rsidRPr="003D175D" w:rsidRDefault="00034F4A" w:rsidP="001D30D4">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2" w14:textId="77777777" w:rsidR="00034F4A" w:rsidRPr="003D175D" w:rsidRDefault="00034F4A" w:rsidP="001D30D4">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3" w14:textId="77777777" w:rsidR="00034F4A" w:rsidRPr="003D175D" w:rsidRDefault="00034F4A" w:rsidP="001D30D4">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4"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35" w14:textId="77777777" w:rsidR="00034F4A" w:rsidRPr="001D30D4" w:rsidRDefault="00034F4A" w:rsidP="000E697E">
            <w:pPr>
              <w:pStyle w:val="Tablenormalcondensed"/>
            </w:pPr>
            <w:r w:rsidRPr="00FB700A">
              <w:sym w:font="Wingdings" w:char="F0FC"/>
            </w:r>
          </w:p>
        </w:tc>
      </w:tr>
      <w:tr w:rsidR="00034F4A" w:rsidRPr="001D30D4" w14:paraId="1EF5393F" w14:textId="77777777" w:rsidTr="006056A3">
        <w:trPr>
          <w:trHeight w:val="233"/>
        </w:trPr>
        <w:tc>
          <w:tcPr>
            <w:tcW w:w="1134" w:type="dxa"/>
            <w:vMerge/>
            <w:tcBorders>
              <w:right w:val="single" w:sz="6" w:space="0" w:color="1F546B" w:themeColor="text2"/>
            </w:tcBorders>
            <w:vAlign w:val="center"/>
          </w:tcPr>
          <w:p w14:paraId="1EF53937"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38" w14:textId="77777777" w:rsidR="00034F4A" w:rsidRDefault="00034F4A" w:rsidP="006056A3">
            <w:pPr>
              <w:pStyle w:val="Tablenormalcondensed"/>
            </w:pPr>
            <w:r>
              <w:t>Ministerial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9" w14:textId="77777777" w:rsidR="00034F4A" w:rsidRPr="003D175D" w:rsidRDefault="00034F4A" w:rsidP="001D30D4">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A" w14:textId="77777777" w:rsidR="00034F4A" w:rsidRPr="003D175D" w:rsidRDefault="00034F4A" w:rsidP="001D30D4">
            <w:pPr>
              <w:pStyle w:val="Tablenormalcondensed"/>
              <w:rPr>
                <w:highlight w:val="yellow"/>
              </w:rPr>
            </w:pPr>
            <w:r w:rsidRPr="004E654F">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B" w14:textId="77777777" w:rsidR="00034F4A" w:rsidRPr="003D175D" w:rsidRDefault="00034F4A" w:rsidP="001D30D4">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C" w14:textId="77777777" w:rsidR="00034F4A" w:rsidRPr="003D175D" w:rsidRDefault="00034F4A" w:rsidP="001D30D4">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3D" w14:textId="77777777" w:rsidR="00034F4A" w:rsidRPr="003D175D" w:rsidRDefault="00034F4A"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3E" w14:textId="77777777" w:rsidR="00034F4A" w:rsidRPr="001D30D4" w:rsidRDefault="00034F4A" w:rsidP="000E697E">
            <w:pPr>
              <w:pStyle w:val="Tablenormalcondensed"/>
            </w:pPr>
            <w:r w:rsidRPr="00FB700A">
              <w:sym w:font="Wingdings" w:char="F0FC"/>
            </w:r>
          </w:p>
        </w:tc>
      </w:tr>
      <w:tr w:rsidR="00034F4A" w:rsidRPr="001D30D4" w14:paraId="1EF53948" w14:textId="77777777" w:rsidTr="006056A3">
        <w:trPr>
          <w:trHeight w:val="233"/>
        </w:trPr>
        <w:tc>
          <w:tcPr>
            <w:tcW w:w="1134" w:type="dxa"/>
            <w:vMerge/>
            <w:tcBorders>
              <w:right w:val="single" w:sz="6" w:space="0" w:color="1F546B" w:themeColor="text2"/>
            </w:tcBorders>
            <w:vAlign w:val="center"/>
          </w:tcPr>
          <w:p w14:paraId="1EF53940"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41" w14:textId="77777777" w:rsidR="00034F4A" w:rsidRDefault="00034F4A" w:rsidP="006056A3">
            <w:pPr>
              <w:pStyle w:val="Tablenormalcondensed"/>
            </w:pPr>
            <w:r>
              <w:t>Other Minister’s staff/ Coalition Partner 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2"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3"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4"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5"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6"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47" w14:textId="77777777" w:rsidR="00034F4A" w:rsidRPr="001D30D4" w:rsidRDefault="00034F4A" w:rsidP="000E697E">
            <w:pPr>
              <w:pStyle w:val="Tablenormalcondensed"/>
            </w:pPr>
          </w:p>
        </w:tc>
      </w:tr>
      <w:tr w:rsidR="00034F4A" w:rsidRPr="001D30D4" w14:paraId="1EF53951" w14:textId="77777777" w:rsidTr="006056A3">
        <w:trPr>
          <w:trHeight w:val="233"/>
        </w:trPr>
        <w:tc>
          <w:tcPr>
            <w:tcW w:w="1134" w:type="dxa"/>
            <w:vMerge/>
            <w:tcBorders>
              <w:right w:val="single" w:sz="6" w:space="0" w:color="1F546B" w:themeColor="text2"/>
            </w:tcBorders>
            <w:vAlign w:val="center"/>
          </w:tcPr>
          <w:p w14:paraId="1EF53949"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4A" w14:textId="77777777" w:rsidR="00034F4A" w:rsidRDefault="00034F4A" w:rsidP="006056A3">
            <w:pPr>
              <w:pStyle w:val="Tablenormalcondensed"/>
            </w:pPr>
            <w: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B"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C"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D"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E"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4F"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50" w14:textId="77777777" w:rsidR="00034F4A" w:rsidRPr="001D30D4" w:rsidRDefault="00034F4A" w:rsidP="000E697E">
            <w:pPr>
              <w:pStyle w:val="Tablenormalcondensed"/>
            </w:pPr>
          </w:p>
        </w:tc>
      </w:tr>
      <w:tr w:rsidR="00034F4A" w:rsidRPr="001D30D4" w14:paraId="1EF5395A" w14:textId="77777777" w:rsidTr="006056A3">
        <w:trPr>
          <w:trHeight w:val="233"/>
        </w:trPr>
        <w:tc>
          <w:tcPr>
            <w:tcW w:w="1134" w:type="dxa"/>
            <w:vMerge/>
            <w:tcBorders>
              <w:right w:val="single" w:sz="6" w:space="0" w:color="1F546B" w:themeColor="text2"/>
            </w:tcBorders>
            <w:vAlign w:val="center"/>
          </w:tcPr>
          <w:p w14:paraId="1EF53952"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53" w14:textId="77777777" w:rsidR="00034F4A" w:rsidRDefault="00034F4A" w:rsidP="006056A3">
            <w:pPr>
              <w:pStyle w:val="Tablenormalcondensed"/>
            </w:pPr>
            <w:r>
              <w:t xml:space="preserve">Clerk’s Office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4"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5"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6"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7"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8"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59" w14:textId="77777777" w:rsidR="00034F4A" w:rsidRPr="001D30D4" w:rsidRDefault="00034F4A" w:rsidP="000E697E">
            <w:pPr>
              <w:pStyle w:val="Tablenormalcondensed"/>
            </w:pPr>
          </w:p>
        </w:tc>
      </w:tr>
      <w:tr w:rsidR="00034F4A" w:rsidRPr="001D30D4" w14:paraId="1EF53963" w14:textId="77777777" w:rsidTr="000E28D8">
        <w:trPr>
          <w:trHeight w:val="233"/>
        </w:trPr>
        <w:tc>
          <w:tcPr>
            <w:tcW w:w="1134" w:type="dxa"/>
            <w:vMerge/>
            <w:tcBorders>
              <w:right w:val="single" w:sz="6" w:space="0" w:color="1F546B" w:themeColor="text2"/>
            </w:tcBorders>
            <w:vAlign w:val="center"/>
          </w:tcPr>
          <w:p w14:paraId="1EF5395B"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5C" w14:textId="77777777" w:rsidR="00034F4A" w:rsidRDefault="00034F4A" w:rsidP="006056A3">
            <w:pPr>
              <w:pStyle w:val="Tablenormalcondensed"/>
            </w:pPr>
            <w:r>
              <w:t xml:space="preserve">Members of Parliament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D"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E"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5F"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0"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1"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62" w14:textId="77777777" w:rsidR="00034F4A" w:rsidRPr="001D30D4" w:rsidRDefault="00034F4A" w:rsidP="000E697E">
            <w:pPr>
              <w:pStyle w:val="Tablenormalcondensed"/>
            </w:pPr>
            <w:r w:rsidRPr="00FB700A">
              <w:sym w:font="Wingdings" w:char="F0FC"/>
            </w:r>
          </w:p>
        </w:tc>
      </w:tr>
      <w:tr w:rsidR="00034F4A" w:rsidRPr="001D30D4" w14:paraId="1EF5396C" w14:textId="77777777" w:rsidTr="00F105AA">
        <w:trPr>
          <w:trHeight w:val="233"/>
        </w:trPr>
        <w:tc>
          <w:tcPr>
            <w:tcW w:w="1134" w:type="dxa"/>
            <w:vMerge/>
            <w:tcBorders>
              <w:right w:val="single" w:sz="6" w:space="0" w:color="1F546B" w:themeColor="text2"/>
            </w:tcBorders>
            <w:vAlign w:val="center"/>
          </w:tcPr>
          <w:p w14:paraId="1EF53964"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65" w14:textId="77777777" w:rsidR="00034F4A" w:rsidRDefault="00034F4A" w:rsidP="006056A3">
            <w:pPr>
              <w:pStyle w:val="Tablenormalcondensed"/>
            </w:pPr>
            <w: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6"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7"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8"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9" w14:textId="77777777" w:rsidR="00034F4A" w:rsidRPr="00FB700A" w:rsidRDefault="00034F4A" w:rsidP="009C6AFF">
            <w:pPr>
              <w:pStyle w:val="Tablenormalcondensed"/>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A"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6B" w14:textId="77777777" w:rsidR="00034F4A" w:rsidRPr="001D30D4" w:rsidRDefault="00034F4A" w:rsidP="000E697E">
            <w:pPr>
              <w:pStyle w:val="Tablenormalcondensed"/>
            </w:pPr>
            <w:r w:rsidRPr="00FB700A">
              <w:sym w:font="Wingdings" w:char="F0FC"/>
            </w:r>
          </w:p>
        </w:tc>
      </w:tr>
      <w:tr w:rsidR="00034F4A" w:rsidRPr="001D30D4" w14:paraId="1EF53975" w14:textId="77777777" w:rsidTr="006056A3">
        <w:trPr>
          <w:trHeight w:val="233"/>
        </w:trPr>
        <w:tc>
          <w:tcPr>
            <w:tcW w:w="1134" w:type="dxa"/>
            <w:vMerge/>
            <w:tcBorders>
              <w:bottom w:val="single" w:sz="6" w:space="0" w:color="1F546B" w:themeColor="text2"/>
              <w:right w:val="single" w:sz="6" w:space="0" w:color="1F546B" w:themeColor="text2"/>
            </w:tcBorders>
            <w:vAlign w:val="center"/>
          </w:tcPr>
          <w:p w14:paraId="1EF5396D"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6E" w14:textId="77777777" w:rsidR="00034F4A" w:rsidRDefault="00034F4A" w:rsidP="006056A3">
            <w:pPr>
              <w:pStyle w:val="Tablenormalcondensed"/>
            </w:pPr>
            <w:r>
              <w:t>Ministerial Resourcing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6F"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0"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1"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2" w14:textId="77777777" w:rsidR="00034F4A" w:rsidRPr="00FB700A" w:rsidRDefault="00034F4A" w:rsidP="009C6AFF">
            <w:pPr>
              <w:pStyle w:val="Tablenormalcondensed"/>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3"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74" w14:textId="77777777" w:rsidR="00034F4A" w:rsidRPr="001D30D4" w:rsidRDefault="00034F4A" w:rsidP="000E697E">
            <w:pPr>
              <w:pStyle w:val="Tablenormalcondensed"/>
            </w:pPr>
          </w:p>
        </w:tc>
      </w:tr>
      <w:tr w:rsidR="00034F4A" w:rsidRPr="001D30D4" w14:paraId="1EF5397E" w14:textId="77777777" w:rsidTr="006056A3">
        <w:trPr>
          <w:trHeight w:val="233"/>
        </w:trPr>
        <w:tc>
          <w:tcPr>
            <w:tcW w:w="1134" w:type="dxa"/>
            <w:vMerge w:val="restart"/>
            <w:tcBorders>
              <w:top w:val="single" w:sz="6" w:space="0" w:color="1F546B" w:themeColor="text2"/>
              <w:right w:val="single" w:sz="6" w:space="0" w:color="1F546B" w:themeColor="text2"/>
            </w:tcBorders>
            <w:vAlign w:val="center"/>
          </w:tcPr>
          <w:p w14:paraId="1EF53976" w14:textId="77777777" w:rsidR="00034F4A" w:rsidRPr="001D30D4" w:rsidRDefault="00034F4A" w:rsidP="000E697E">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77" w14:textId="77777777" w:rsidR="00034F4A" w:rsidRDefault="00034F4A" w:rsidP="000E697E">
            <w:pPr>
              <w:pStyle w:val="Tablenormalcondensed"/>
            </w:pPr>
            <w:r>
              <w:t xml:space="preserve">Staff of Portfolio Departments, Ministries and </w:t>
            </w:r>
            <w:proofErr w:type="gramStart"/>
            <w:r>
              <w:t>State Owned</w:t>
            </w:r>
            <w:proofErr w:type="gramEnd"/>
            <w:r>
              <w:t xml:space="preserve">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8" w14:textId="77777777" w:rsidR="00034F4A" w:rsidRPr="00FB700A" w:rsidRDefault="00034F4A" w:rsidP="000E697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9" w14:textId="77777777" w:rsidR="00034F4A" w:rsidRPr="00FB700A" w:rsidRDefault="00034F4A" w:rsidP="000E697E">
            <w:pPr>
              <w:pStyle w:val="Tablenormalcondensed"/>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A" w14:textId="77777777" w:rsidR="00034F4A" w:rsidRPr="00FB700A" w:rsidRDefault="00034F4A" w:rsidP="000E697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B" w14:textId="77777777" w:rsidR="00034F4A" w:rsidRPr="00FB700A" w:rsidRDefault="00034F4A" w:rsidP="000E697E">
            <w:pPr>
              <w:pStyle w:val="Tablenormalcondensed"/>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7C" w14:textId="77777777" w:rsidR="00034F4A" w:rsidRPr="00FB700A" w:rsidRDefault="00034F4A" w:rsidP="000E697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7D" w14:textId="77777777" w:rsidR="00034F4A" w:rsidRPr="001D30D4" w:rsidRDefault="00034F4A" w:rsidP="000E697E">
            <w:pPr>
              <w:pStyle w:val="Tablenormalcondensed"/>
            </w:pPr>
          </w:p>
        </w:tc>
      </w:tr>
      <w:tr w:rsidR="00034F4A" w:rsidRPr="001D30D4" w14:paraId="1EF53987" w14:textId="77777777" w:rsidTr="006056A3">
        <w:trPr>
          <w:trHeight w:val="233"/>
        </w:trPr>
        <w:tc>
          <w:tcPr>
            <w:tcW w:w="1134" w:type="dxa"/>
            <w:vMerge/>
            <w:tcBorders>
              <w:right w:val="single" w:sz="6" w:space="0" w:color="1F546B" w:themeColor="text2"/>
            </w:tcBorders>
            <w:vAlign w:val="center"/>
          </w:tcPr>
          <w:p w14:paraId="1EF5397F"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80" w14:textId="77777777" w:rsidR="00034F4A" w:rsidRDefault="00034F4A" w:rsidP="006056A3">
            <w:pPr>
              <w:pStyle w:val="Tablenormalcondensed"/>
            </w:pPr>
            <w:r>
              <w:t xml:space="preserve">Members of the public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1"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2"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3"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4"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5"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86" w14:textId="77777777" w:rsidR="00034F4A" w:rsidRPr="001D30D4" w:rsidRDefault="00034F4A" w:rsidP="000E697E">
            <w:pPr>
              <w:pStyle w:val="Tablenormalcondensed"/>
            </w:pPr>
          </w:p>
        </w:tc>
      </w:tr>
      <w:tr w:rsidR="00034F4A" w:rsidRPr="001D30D4" w14:paraId="1EF53990" w14:textId="77777777" w:rsidTr="006056A3">
        <w:trPr>
          <w:trHeight w:val="233"/>
        </w:trPr>
        <w:tc>
          <w:tcPr>
            <w:tcW w:w="1134" w:type="dxa"/>
            <w:vMerge/>
            <w:tcBorders>
              <w:right w:val="single" w:sz="6" w:space="0" w:color="1F546B" w:themeColor="text2"/>
            </w:tcBorders>
            <w:vAlign w:val="center"/>
          </w:tcPr>
          <w:p w14:paraId="1EF53988"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89" w14:textId="77777777" w:rsidR="00034F4A" w:rsidRDefault="00034F4A" w:rsidP="006056A3">
            <w:pPr>
              <w:pStyle w:val="Tablenormalcondensed"/>
            </w:pPr>
            <w: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A"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B"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C"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D"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8E"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8F" w14:textId="77777777" w:rsidR="00034F4A" w:rsidRPr="001D30D4" w:rsidRDefault="00034F4A" w:rsidP="000E697E">
            <w:pPr>
              <w:pStyle w:val="Tablenormalcondensed"/>
            </w:pPr>
          </w:p>
        </w:tc>
      </w:tr>
      <w:tr w:rsidR="00034F4A" w:rsidRPr="001D30D4" w14:paraId="1EF53999" w14:textId="77777777" w:rsidTr="006056A3">
        <w:trPr>
          <w:trHeight w:val="233"/>
        </w:trPr>
        <w:tc>
          <w:tcPr>
            <w:tcW w:w="1134" w:type="dxa"/>
            <w:vMerge/>
            <w:tcBorders>
              <w:right w:val="single" w:sz="6" w:space="0" w:color="1F546B" w:themeColor="text2"/>
            </w:tcBorders>
            <w:vAlign w:val="center"/>
          </w:tcPr>
          <w:p w14:paraId="1EF53991"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92" w14:textId="77777777" w:rsidR="00034F4A" w:rsidRDefault="00034F4A" w:rsidP="006056A3">
            <w:pPr>
              <w:pStyle w:val="Tablenormalcondensed"/>
            </w:pPr>
            <w: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3"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4"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5"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6"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7"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98" w14:textId="77777777" w:rsidR="00034F4A" w:rsidRPr="001D30D4" w:rsidRDefault="00034F4A" w:rsidP="000E697E">
            <w:pPr>
              <w:pStyle w:val="Tablenormalcondensed"/>
            </w:pPr>
          </w:p>
        </w:tc>
      </w:tr>
      <w:tr w:rsidR="00034F4A" w:rsidRPr="001D30D4" w14:paraId="1EF539A2" w14:textId="77777777" w:rsidTr="006056A3">
        <w:trPr>
          <w:trHeight w:val="233"/>
        </w:trPr>
        <w:tc>
          <w:tcPr>
            <w:tcW w:w="1134" w:type="dxa"/>
            <w:vMerge/>
            <w:tcBorders>
              <w:bottom w:val="single" w:sz="6" w:space="0" w:color="1F546B" w:themeColor="text2"/>
              <w:right w:val="single" w:sz="6" w:space="0" w:color="1F546B" w:themeColor="text2"/>
            </w:tcBorders>
            <w:vAlign w:val="center"/>
          </w:tcPr>
          <w:p w14:paraId="1EF5399A" w14:textId="77777777" w:rsidR="00034F4A" w:rsidRPr="001D30D4" w:rsidRDefault="00034F4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F5399B" w14:textId="77777777" w:rsidR="00034F4A" w:rsidRDefault="00034F4A" w:rsidP="006056A3">
            <w:pPr>
              <w:pStyle w:val="Tablenormalcondensed"/>
            </w:pPr>
            <w: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C"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D"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E" w14:textId="77777777" w:rsidR="00034F4A" w:rsidRPr="003D175D" w:rsidRDefault="00034F4A" w:rsidP="009C6AFF">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9F" w14:textId="77777777" w:rsidR="00034F4A" w:rsidRPr="003D175D" w:rsidRDefault="00034F4A" w:rsidP="009C6AFF">
            <w:pPr>
              <w:pStyle w:val="Tablenormalcondensed"/>
              <w:rPr>
                <w:highlight w:val="yellow"/>
              </w:rPr>
            </w:pPr>
            <w:r w:rsidRPr="00FB700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F539A0" w14:textId="77777777" w:rsidR="00034F4A" w:rsidRPr="003D175D" w:rsidRDefault="00034F4A" w:rsidP="009C6AFF">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EF539A1" w14:textId="77777777" w:rsidR="00034F4A" w:rsidRPr="001D30D4" w:rsidRDefault="00034F4A" w:rsidP="000E697E">
            <w:pPr>
              <w:pStyle w:val="Tablenormalcondensed"/>
            </w:pPr>
          </w:p>
        </w:tc>
      </w:tr>
    </w:tbl>
    <w:p w14:paraId="1EF539A3" w14:textId="77777777" w:rsidR="008023C3" w:rsidRDefault="008023C3" w:rsidP="00883B1E">
      <w:pPr>
        <w:pStyle w:val="Tinyline"/>
      </w:pPr>
    </w:p>
    <w:p w14:paraId="1EF539A4" w14:textId="77777777" w:rsidR="00735CA4" w:rsidRDefault="00735CA4" w:rsidP="00883B1E">
      <w:pPr>
        <w:pStyle w:val="Tinyline"/>
      </w:pPr>
    </w:p>
    <w:p w14:paraId="1EF539A5"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1EF539A7" w14:textId="77777777" w:rsidTr="00557887">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EF539A6" w14:textId="77777777" w:rsidR="00075526" w:rsidRPr="008023C3" w:rsidRDefault="00075526" w:rsidP="00075526">
            <w:pPr>
              <w:pStyle w:val="Tableheading"/>
            </w:pPr>
            <w:r>
              <w:lastRenderedPageBreak/>
              <w:t xml:space="preserve">Your delegations </w:t>
            </w:r>
          </w:p>
        </w:tc>
      </w:tr>
      <w:tr w:rsidR="00075526" w:rsidRPr="008023C3" w14:paraId="1EF539AA" w14:textId="77777777" w:rsidTr="00557887">
        <w:tc>
          <w:tcPr>
            <w:tcW w:w="4873" w:type="dxa"/>
            <w:tcBorders>
              <w:top w:val="nil"/>
              <w:left w:val="nil"/>
              <w:bottom w:val="single" w:sz="6" w:space="0" w:color="1F546B" w:themeColor="text2"/>
              <w:right w:val="single" w:sz="6" w:space="0" w:color="1F546B" w:themeColor="text2"/>
            </w:tcBorders>
          </w:tcPr>
          <w:p w14:paraId="1EF539A8" w14:textId="77777777" w:rsidR="00075526" w:rsidRPr="00356EDF" w:rsidRDefault="00075526" w:rsidP="00557887">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1EF539A9" w14:textId="77777777" w:rsidR="00075526" w:rsidRPr="001D30D4" w:rsidRDefault="00E66C1A" w:rsidP="00075526">
            <w:pPr>
              <w:pStyle w:val="Tablenormal0"/>
            </w:pPr>
            <w:r>
              <w:t>Nil</w:t>
            </w:r>
          </w:p>
        </w:tc>
      </w:tr>
      <w:tr w:rsidR="00075526" w:rsidRPr="008023C3" w14:paraId="1EF539AD" w14:textId="77777777" w:rsidTr="00557887">
        <w:tc>
          <w:tcPr>
            <w:tcW w:w="4873" w:type="dxa"/>
            <w:tcBorders>
              <w:top w:val="single" w:sz="6" w:space="0" w:color="1F546B" w:themeColor="text2"/>
              <w:left w:val="nil"/>
              <w:bottom w:val="single" w:sz="6" w:space="0" w:color="1F546B" w:themeColor="text2"/>
              <w:right w:val="single" w:sz="6" w:space="0" w:color="1F546B" w:themeColor="text2"/>
            </w:tcBorders>
          </w:tcPr>
          <w:p w14:paraId="1EF539AB" w14:textId="77777777" w:rsidR="00075526" w:rsidRDefault="00075526" w:rsidP="00557887">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1EF539AC" w14:textId="77777777" w:rsidR="00075526" w:rsidRPr="001D30D4" w:rsidRDefault="00E66C1A" w:rsidP="00557887">
            <w:pPr>
              <w:pStyle w:val="Tablenormal0"/>
            </w:pPr>
            <w:r>
              <w:t>Nil</w:t>
            </w:r>
          </w:p>
        </w:tc>
      </w:tr>
    </w:tbl>
    <w:p w14:paraId="1EF539AE" w14:textId="77777777" w:rsidR="00883B1E" w:rsidRDefault="00883B1E" w:rsidP="00883B1E">
      <w:pPr>
        <w:pStyle w:val="Tinyline"/>
      </w:pPr>
    </w:p>
    <w:p w14:paraId="1EF539AF" w14:textId="77777777" w:rsidR="00735CA4" w:rsidRDefault="00735CA4" w:rsidP="00883B1E">
      <w:pPr>
        <w:pStyle w:val="Tinyline"/>
      </w:pPr>
    </w:p>
    <w:p w14:paraId="1EF539B0"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1EF539B3"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EF539B1"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1EF539B2" w14:textId="77777777" w:rsidR="008023C3" w:rsidRPr="008023C3" w:rsidRDefault="008023C3" w:rsidP="00B90EE6">
            <w:pPr>
              <w:pStyle w:val="Tableheading"/>
            </w:pPr>
            <w:r w:rsidRPr="008023C3">
              <w:t>What you will bring specifically</w:t>
            </w:r>
          </w:p>
        </w:tc>
      </w:tr>
      <w:tr w:rsidR="008023C3" w:rsidRPr="008023C3" w14:paraId="1EF539CC" w14:textId="77777777" w:rsidTr="001D30D4">
        <w:tc>
          <w:tcPr>
            <w:tcW w:w="4873" w:type="dxa"/>
            <w:tcBorders>
              <w:top w:val="nil"/>
              <w:left w:val="nil"/>
              <w:bottom w:val="single" w:sz="6" w:space="0" w:color="1F546B" w:themeColor="text2"/>
              <w:right w:val="single" w:sz="6" w:space="0" w:color="1F546B" w:themeColor="text2"/>
            </w:tcBorders>
          </w:tcPr>
          <w:p w14:paraId="1EF539B4"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Pr="009C0471">
                <w:rPr>
                  <w:rStyle w:val="Hyperlink"/>
                </w:rPr>
                <w:t>Valued Contributor</w:t>
              </w:r>
            </w:hyperlink>
            <w:r w:rsidR="001D30D4">
              <w:t>.</w:t>
            </w:r>
            <w:r w:rsidRPr="008023C3">
              <w:br/>
            </w:r>
            <w:r w:rsidRPr="008023C3">
              <w:br/>
            </w:r>
            <w:r w:rsidRPr="009E40D1">
              <w:rPr>
                <w:b/>
                <w:bCs/>
              </w:rPr>
              <w:t>Keys to Success:</w:t>
            </w:r>
          </w:p>
          <w:p w14:paraId="1EF539B5" w14:textId="77777777" w:rsidR="008023C3" w:rsidRPr="008023C3" w:rsidRDefault="008023C3" w:rsidP="008023C3">
            <w:pPr>
              <w:pStyle w:val="Tablebullet"/>
            </w:pPr>
            <w:r w:rsidRPr="008023C3">
              <w:t>Customer Focus</w:t>
            </w:r>
          </w:p>
          <w:p w14:paraId="1EF539B6" w14:textId="77777777" w:rsidR="008023C3" w:rsidRPr="008023C3" w:rsidRDefault="008023C3" w:rsidP="008023C3">
            <w:pPr>
              <w:pStyle w:val="Tablebullet"/>
            </w:pPr>
            <w:r w:rsidRPr="008023C3">
              <w:t>Continuous improvement</w:t>
            </w:r>
          </w:p>
          <w:p w14:paraId="1EF539B7" w14:textId="77777777" w:rsidR="008023C3" w:rsidRPr="008023C3" w:rsidRDefault="008023C3" w:rsidP="008023C3">
            <w:pPr>
              <w:pStyle w:val="Tablebullet"/>
            </w:pPr>
            <w:r w:rsidRPr="008023C3">
              <w:t>Teamwork and peer relationships</w:t>
            </w:r>
          </w:p>
          <w:p w14:paraId="1EF539B8" w14:textId="77777777" w:rsidR="008023C3" w:rsidRPr="008023C3" w:rsidRDefault="008023C3" w:rsidP="008023C3">
            <w:pPr>
              <w:pStyle w:val="Tablebullet"/>
            </w:pPr>
            <w:r w:rsidRPr="008023C3">
              <w:t>Action oriented</w:t>
            </w:r>
          </w:p>
          <w:p w14:paraId="1EF539B9" w14:textId="77777777" w:rsidR="008023C3" w:rsidRPr="008023C3" w:rsidRDefault="005848D3" w:rsidP="008023C3">
            <w:pPr>
              <w:pStyle w:val="Tablebullet"/>
            </w:pPr>
            <w:r w:rsidRPr="008023C3">
              <w:t>Self-development</w:t>
            </w:r>
            <w:r w:rsidR="008023C3" w:rsidRPr="008023C3">
              <w:t xml:space="preserve"> and learning</w:t>
            </w:r>
          </w:p>
          <w:p w14:paraId="1EF539BA"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1EF539BB" w14:textId="77777777" w:rsidR="008023C3" w:rsidRPr="001D30D4" w:rsidRDefault="008023C3" w:rsidP="001D30D4">
            <w:pPr>
              <w:pStyle w:val="Tablenormal0"/>
              <w:rPr>
                <w:b/>
                <w:bCs/>
              </w:rPr>
            </w:pPr>
            <w:r w:rsidRPr="001D30D4">
              <w:rPr>
                <w:b/>
                <w:bCs/>
              </w:rPr>
              <w:t xml:space="preserve">Experience: </w:t>
            </w:r>
          </w:p>
          <w:p w14:paraId="1EF539BC" w14:textId="77777777" w:rsidR="008023C3" w:rsidRDefault="00E66C1A" w:rsidP="001D30D4">
            <w:pPr>
              <w:pStyle w:val="Tablebullet"/>
            </w:pPr>
            <w:r>
              <w:t>A history of achievement in the delivery of high quality administrative services</w:t>
            </w:r>
            <w:r w:rsidR="00B84799">
              <w:t>.</w:t>
            </w:r>
          </w:p>
          <w:p w14:paraId="1EF539BD" w14:textId="77777777" w:rsidR="00E66C1A" w:rsidRDefault="00E66C1A" w:rsidP="001D30D4">
            <w:pPr>
              <w:pStyle w:val="Tablebullet"/>
            </w:pPr>
            <w:r>
              <w:t>Experience in effectively managing a wide range of functions</w:t>
            </w:r>
            <w:r w:rsidR="00B84799">
              <w:t>.</w:t>
            </w:r>
          </w:p>
          <w:p w14:paraId="1EF539BE" w14:textId="77777777" w:rsidR="00B17200" w:rsidRPr="001D30D4" w:rsidRDefault="00B17200" w:rsidP="001D30D4">
            <w:pPr>
              <w:pStyle w:val="Tablebullet"/>
            </w:pPr>
            <w:r>
              <w:t>A tertiary level qualification in a relevant discipline or equivalent experience is desirable</w:t>
            </w:r>
            <w:r w:rsidR="00B84799">
              <w:t>.</w:t>
            </w:r>
          </w:p>
          <w:p w14:paraId="1EF539BF" w14:textId="77777777" w:rsidR="008023C3" w:rsidRPr="001D30D4" w:rsidRDefault="008023C3" w:rsidP="001D30D4">
            <w:pPr>
              <w:pStyle w:val="Tablenormal0"/>
              <w:rPr>
                <w:b/>
                <w:bCs/>
              </w:rPr>
            </w:pPr>
            <w:r w:rsidRPr="001D30D4">
              <w:rPr>
                <w:b/>
                <w:bCs/>
              </w:rPr>
              <w:t>Knowledge:</w:t>
            </w:r>
          </w:p>
          <w:p w14:paraId="1EF539C0" w14:textId="77777777" w:rsidR="008023C3" w:rsidRDefault="00E66C1A" w:rsidP="001D30D4">
            <w:pPr>
              <w:pStyle w:val="Tablebullet"/>
            </w:pPr>
            <w:r>
              <w:t>A good knowledge o</w:t>
            </w:r>
            <w:r w:rsidR="005506F5">
              <w:t>f the workings of G</w:t>
            </w:r>
            <w:r>
              <w:t>overnment is desirable</w:t>
            </w:r>
            <w:r w:rsidR="00B84799">
              <w:t>.</w:t>
            </w:r>
          </w:p>
          <w:p w14:paraId="1EF539C1" w14:textId="77777777" w:rsidR="00E66C1A" w:rsidRPr="001D30D4" w:rsidRDefault="00E66C1A" w:rsidP="001D30D4">
            <w:pPr>
              <w:pStyle w:val="Tablebullet"/>
            </w:pPr>
            <w:r>
              <w:t>Strong knowledge of IT systems and research facilities</w:t>
            </w:r>
            <w:r w:rsidR="00B84799">
              <w:t>.</w:t>
            </w:r>
          </w:p>
          <w:p w14:paraId="1EF539C2" w14:textId="77777777" w:rsidR="008023C3" w:rsidRPr="001D30D4" w:rsidRDefault="008023C3" w:rsidP="001D30D4">
            <w:pPr>
              <w:pStyle w:val="Tablenormal0"/>
              <w:rPr>
                <w:b/>
                <w:bCs/>
              </w:rPr>
            </w:pPr>
            <w:r w:rsidRPr="001D30D4">
              <w:rPr>
                <w:b/>
                <w:bCs/>
              </w:rPr>
              <w:t>Skills:</w:t>
            </w:r>
          </w:p>
          <w:p w14:paraId="1EF539C3" w14:textId="77777777" w:rsidR="008023C3" w:rsidRDefault="00E66C1A" w:rsidP="001D30D4">
            <w:pPr>
              <w:pStyle w:val="Tablebullet"/>
            </w:pPr>
            <w:r>
              <w:t>Highly developed interpersonal skills with a demonstrated ability to gain the confidence of the Minister and diverse stakeholders</w:t>
            </w:r>
            <w:r w:rsidR="00B84799">
              <w:t>.</w:t>
            </w:r>
          </w:p>
          <w:p w14:paraId="1EF539C4" w14:textId="77777777" w:rsidR="00E66C1A" w:rsidRDefault="00E66C1A" w:rsidP="001D30D4">
            <w:pPr>
              <w:pStyle w:val="Tablebullet"/>
            </w:pPr>
            <w:r>
              <w:t>Well-developed communication skills</w:t>
            </w:r>
            <w:r w:rsidR="00B84799">
              <w:t>.</w:t>
            </w:r>
          </w:p>
          <w:p w14:paraId="1EF539C5" w14:textId="77777777" w:rsidR="001A64C7" w:rsidRDefault="001A64C7" w:rsidP="001D30D4">
            <w:pPr>
              <w:pStyle w:val="Tablebullet"/>
            </w:pPr>
            <w:r>
              <w:t>Demonstrated ability to analyse, understand and c</w:t>
            </w:r>
            <w:r w:rsidR="00B84799">
              <w:t xml:space="preserve">onvey complex information in a </w:t>
            </w:r>
            <w:r>
              <w:t>simplified form</w:t>
            </w:r>
            <w:r w:rsidR="00B84799">
              <w:t>.</w:t>
            </w:r>
          </w:p>
          <w:p w14:paraId="1EF539C6" w14:textId="77777777" w:rsidR="00E66C1A" w:rsidRDefault="001A64C7" w:rsidP="001A64C7">
            <w:pPr>
              <w:pStyle w:val="Tablebullet"/>
            </w:pPr>
            <w:r>
              <w:t>Demonstrated</w:t>
            </w:r>
            <w:r w:rsidR="00E66C1A">
              <w:t xml:space="preserve"> ability to think strategically and identify risk in t</w:t>
            </w:r>
            <w:r>
              <w:t>he development of Government po</w:t>
            </w:r>
            <w:r w:rsidR="00E66C1A">
              <w:t>licies</w:t>
            </w:r>
            <w:r w:rsidR="00B84799">
              <w:t>.</w:t>
            </w:r>
          </w:p>
          <w:p w14:paraId="1EF539C7" w14:textId="77777777" w:rsidR="00735CA4" w:rsidRDefault="00735CA4" w:rsidP="00735CA4">
            <w:pPr>
              <w:pStyle w:val="Tablebullet"/>
              <w:numPr>
                <w:ilvl w:val="0"/>
                <w:numId w:val="0"/>
              </w:numPr>
              <w:ind w:left="357" w:hanging="357"/>
              <w:rPr>
                <w:b/>
              </w:rPr>
            </w:pPr>
            <w:r>
              <w:rPr>
                <w:b/>
              </w:rPr>
              <w:t>Other Requirements:</w:t>
            </w:r>
          </w:p>
          <w:p w14:paraId="1EF539C8" w14:textId="77777777" w:rsidR="00735CA4" w:rsidRDefault="00735CA4" w:rsidP="00735CA4">
            <w:pPr>
              <w:pStyle w:val="Tablebullet"/>
              <w:numPr>
                <w:ilvl w:val="0"/>
                <w:numId w:val="0"/>
              </w:numPr>
              <w:rPr>
                <w:bCs/>
              </w:rPr>
            </w:pPr>
            <w:r>
              <w:rPr>
                <w:bCs/>
              </w:rPr>
              <w:t>May be required to:</w:t>
            </w:r>
          </w:p>
          <w:p w14:paraId="1EF539C9" w14:textId="77777777" w:rsidR="00735CA4" w:rsidRDefault="00735CA4" w:rsidP="00735CA4">
            <w:pPr>
              <w:pStyle w:val="Tablebullet"/>
              <w:numPr>
                <w:ilvl w:val="0"/>
                <w:numId w:val="37"/>
              </w:numPr>
            </w:pPr>
            <w:r>
              <w:t xml:space="preserve">Be available for working outside normal </w:t>
            </w:r>
            <w:r w:rsidR="00685E67">
              <w:t xml:space="preserve">working </w:t>
            </w:r>
            <w:r>
              <w:t>hours.</w:t>
            </w:r>
          </w:p>
          <w:p w14:paraId="1EF539CA" w14:textId="77777777" w:rsidR="00735CA4" w:rsidRPr="001D30D4" w:rsidRDefault="00735CA4" w:rsidP="00735CA4">
            <w:pPr>
              <w:pStyle w:val="Tablebullet"/>
              <w:numPr>
                <w:ilvl w:val="0"/>
                <w:numId w:val="37"/>
              </w:numPr>
            </w:pPr>
            <w:r>
              <w:t xml:space="preserve">Drive a departmental vehicle, rented vehicle or private vehicle while on departmental business.  </w:t>
            </w:r>
            <w:r w:rsidR="00685E67">
              <w:t>A current driver licenc</w:t>
            </w:r>
            <w:r>
              <w:t>e is essential in these circumstances.</w:t>
            </w:r>
          </w:p>
          <w:p w14:paraId="1EF539CB" w14:textId="77777777" w:rsidR="008023C3" w:rsidRPr="001D30D4" w:rsidRDefault="008023C3" w:rsidP="00B17200">
            <w:pPr>
              <w:pStyle w:val="Tablebullet"/>
              <w:numPr>
                <w:ilvl w:val="0"/>
                <w:numId w:val="0"/>
              </w:numPr>
              <w:ind w:left="357"/>
            </w:pPr>
          </w:p>
        </w:tc>
      </w:tr>
    </w:tbl>
    <w:p w14:paraId="1EF539CD"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39D5" w14:textId="77777777" w:rsidR="000568B4" w:rsidRDefault="000568B4">
      <w:r>
        <w:separator/>
      </w:r>
    </w:p>
    <w:p w14:paraId="1EF539D6" w14:textId="77777777" w:rsidR="000568B4" w:rsidRDefault="000568B4"/>
    <w:p w14:paraId="1EF539D7" w14:textId="77777777" w:rsidR="000568B4" w:rsidRDefault="000568B4"/>
  </w:endnote>
  <w:endnote w:type="continuationSeparator" w:id="0">
    <w:p w14:paraId="1EF539D8" w14:textId="77777777" w:rsidR="000568B4" w:rsidRDefault="000568B4">
      <w:r>
        <w:continuationSeparator/>
      </w:r>
    </w:p>
    <w:p w14:paraId="1EF539D9" w14:textId="77777777" w:rsidR="000568B4" w:rsidRDefault="000568B4"/>
    <w:p w14:paraId="1EF539DA" w14:textId="77777777" w:rsidR="000568B4" w:rsidRDefault="0005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D" w14:textId="77777777" w:rsidR="000568B4" w:rsidRDefault="00735CA4" w:rsidP="001C15EE">
    <w:pPr>
      <w:pStyle w:val="Footer"/>
      <w:tabs>
        <w:tab w:val="right" w:pos="9639"/>
      </w:tabs>
      <w:ind w:right="-1"/>
    </w:pPr>
    <w:r>
      <w:t>Sept 2017</w:t>
    </w:r>
    <w:r w:rsidR="000568B4">
      <w:tab/>
      <w:t xml:space="preserve">Page </w:t>
    </w:r>
    <w:r w:rsidR="000568B4">
      <w:fldChar w:fldCharType="begin"/>
    </w:r>
    <w:r w:rsidR="000568B4">
      <w:instrText xml:space="preserve"> PAGE  \* Arabic  \* MERGEFORMAT </w:instrText>
    </w:r>
    <w:r w:rsidR="000568B4">
      <w:fldChar w:fldCharType="separate"/>
    </w:r>
    <w:r w:rsidR="008679E4">
      <w:rPr>
        <w:noProof/>
      </w:rPr>
      <w:t>2</w:t>
    </w:r>
    <w:r w:rsidR="000568B4">
      <w:fldChar w:fldCharType="end"/>
    </w:r>
    <w:r w:rsidR="000568B4">
      <w:t xml:space="preserve"> of </w:t>
    </w:r>
    <w:r w:rsidR="004C0FA6">
      <w:fldChar w:fldCharType="begin"/>
    </w:r>
    <w:r w:rsidR="004C0FA6">
      <w:instrText xml:space="preserve"> NUMPAGES   \* MERGEFORMAT </w:instrText>
    </w:r>
    <w:r w:rsidR="004C0FA6">
      <w:fldChar w:fldCharType="separate"/>
    </w:r>
    <w:r w:rsidR="008679E4">
      <w:rPr>
        <w:noProof/>
      </w:rPr>
      <w:t>5</w:t>
    </w:r>
    <w:r w:rsidR="004C0F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F" w14:textId="687E3F8D" w:rsidR="004329B1" w:rsidRDefault="004C0FA6"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4E58F297" wp14:editId="47C158A4">
          <wp:simplePos x="0" y="0"/>
          <wp:positionH relativeFrom="column">
            <wp:posOffset>4291345</wp:posOffset>
          </wp:positionH>
          <wp:positionV relativeFrom="paragraph">
            <wp:posOffset>-317396</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CA4">
      <w:t>Sept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39D0" w14:textId="77777777" w:rsidR="000568B4" w:rsidRDefault="000568B4" w:rsidP="00FB1990">
      <w:pPr>
        <w:pStyle w:val="Spacer"/>
      </w:pPr>
      <w:r>
        <w:separator/>
      </w:r>
    </w:p>
    <w:p w14:paraId="1EF539D1" w14:textId="77777777" w:rsidR="000568B4" w:rsidRDefault="000568B4" w:rsidP="00FB1990">
      <w:pPr>
        <w:pStyle w:val="Spacer"/>
      </w:pPr>
    </w:p>
  </w:footnote>
  <w:footnote w:type="continuationSeparator" w:id="0">
    <w:p w14:paraId="1EF539D2" w14:textId="77777777" w:rsidR="000568B4" w:rsidRDefault="000568B4">
      <w:r>
        <w:continuationSeparator/>
      </w:r>
    </w:p>
    <w:p w14:paraId="1EF539D3" w14:textId="77777777" w:rsidR="000568B4" w:rsidRDefault="000568B4"/>
    <w:p w14:paraId="1EF539D4" w14:textId="77777777" w:rsidR="000568B4" w:rsidRDefault="00056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B" w14:textId="77777777" w:rsidR="000568B4" w:rsidRPr="00CD3498" w:rsidRDefault="000568B4" w:rsidP="003F1357">
    <w:pPr>
      <w:pStyle w:val="Header"/>
      <w:tabs>
        <w:tab w:val="right" w:pos="9639"/>
      </w:tabs>
    </w:pPr>
    <w:r w:rsidRPr="00CD3498">
      <w:tab/>
      <w:t>The Department of Internal Affairs</w:t>
    </w:r>
  </w:p>
  <w:p w14:paraId="1EF539DC" w14:textId="77777777" w:rsidR="000568B4" w:rsidRPr="00952122" w:rsidRDefault="000568B4"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E" w14:textId="77777777" w:rsidR="000568B4" w:rsidRDefault="000568B4">
    <w:pPr>
      <w:pStyle w:val="Header"/>
    </w:pPr>
    <w:r>
      <w:rPr>
        <w:noProof/>
        <w:lang w:eastAsia="en-NZ"/>
      </w:rPr>
      <w:drawing>
        <wp:anchor distT="0" distB="0" distL="114300" distR="114300" simplePos="0" relativeHeight="251660288" behindDoc="0" locked="0" layoutInCell="1" allowOverlap="1" wp14:anchorId="1EF539E0" wp14:editId="1EF539E1">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 w:numId="34">
    <w:abstractNumId w:val="22"/>
  </w:num>
  <w:num w:numId="35">
    <w:abstractNumId w:val="22"/>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276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C9"/>
    <w:rsid w:val="00003360"/>
    <w:rsid w:val="00003FC7"/>
    <w:rsid w:val="00005919"/>
    <w:rsid w:val="00007BC2"/>
    <w:rsid w:val="00007C42"/>
    <w:rsid w:val="00015020"/>
    <w:rsid w:val="0001647B"/>
    <w:rsid w:val="00020010"/>
    <w:rsid w:val="00034673"/>
    <w:rsid w:val="00034F4A"/>
    <w:rsid w:val="00036671"/>
    <w:rsid w:val="00037226"/>
    <w:rsid w:val="000409E2"/>
    <w:rsid w:val="00044EA1"/>
    <w:rsid w:val="0004703F"/>
    <w:rsid w:val="00054574"/>
    <w:rsid w:val="0005649A"/>
    <w:rsid w:val="000568B4"/>
    <w:rsid w:val="00063BB2"/>
    <w:rsid w:val="00065F18"/>
    <w:rsid w:val="00067005"/>
    <w:rsid w:val="00075526"/>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A069E"/>
    <w:rsid w:val="001A5F55"/>
    <w:rsid w:val="001A64C7"/>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52F8"/>
    <w:rsid w:val="002502D1"/>
    <w:rsid w:val="0025268C"/>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E3202"/>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29B1"/>
    <w:rsid w:val="00433AD8"/>
    <w:rsid w:val="00437A53"/>
    <w:rsid w:val="004552A0"/>
    <w:rsid w:val="00457145"/>
    <w:rsid w:val="00457E34"/>
    <w:rsid w:val="00460A83"/>
    <w:rsid w:val="00460B3F"/>
    <w:rsid w:val="00464752"/>
    <w:rsid w:val="0046587F"/>
    <w:rsid w:val="004662DA"/>
    <w:rsid w:val="00472A55"/>
    <w:rsid w:val="00476068"/>
    <w:rsid w:val="004763B3"/>
    <w:rsid w:val="00477619"/>
    <w:rsid w:val="00486E6E"/>
    <w:rsid w:val="004875DF"/>
    <w:rsid w:val="00487C1D"/>
    <w:rsid w:val="00494C6F"/>
    <w:rsid w:val="004A5823"/>
    <w:rsid w:val="004B0AAF"/>
    <w:rsid w:val="004B214C"/>
    <w:rsid w:val="004B3924"/>
    <w:rsid w:val="004C0FA6"/>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4495E"/>
    <w:rsid w:val="005506F5"/>
    <w:rsid w:val="00554BCD"/>
    <w:rsid w:val="00555F60"/>
    <w:rsid w:val="00557887"/>
    <w:rsid w:val="00557D86"/>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56A3"/>
    <w:rsid w:val="006064F5"/>
    <w:rsid w:val="00617298"/>
    <w:rsid w:val="00624A9D"/>
    <w:rsid w:val="006336F1"/>
    <w:rsid w:val="00637753"/>
    <w:rsid w:val="00660CE4"/>
    <w:rsid w:val="00662716"/>
    <w:rsid w:val="006713ED"/>
    <w:rsid w:val="00675B43"/>
    <w:rsid w:val="00676C9F"/>
    <w:rsid w:val="00677B13"/>
    <w:rsid w:val="00677F4E"/>
    <w:rsid w:val="00681A08"/>
    <w:rsid w:val="00685E67"/>
    <w:rsid w:val="00685ECF"/>
    <w:rsid w:val="0068723C"/>
    <w:rsid w:val="006875B8"/>
    <w:rsid w:val="00687CEA"/>
    <w:rsid w:val="00694E01"/>
    <w:rsid w:val="00695171"/>
    <w:rsid w:val="00695B75"/>
    <w:rsid w:val="00695D00"/>
    <w:rsid w:val="006A1A95"/>
    <w:rsid w:val="006A38B7"/>
    <w:rsid w:val="006A5C31"/>
    <w:rsid w:val="006B1CB2"/>
    <w:rsid w:val="006B1DD1"/>
    <w:rsid w:val="006B2693"/>
    <w:rsid w:val="006B3396"/>
    <w:rsid w:val="006B4FE7"/>
    <w:rsid w:val="006B60A5"/>
    <w:rsid w:val="006C195E"/>
    <w:rsid w:val="006D638F"/>
    <w:rsid w:val="006D7384"/>
    <w:rsid w:val="006E7765"/>
    <w:rsid w:val="006E7BF7"/>
    <w:rsid w:val="00702F2C"/>
    <w:rsid w:val="007068C8"/>
    <w:rsid w:val="00715B8F"/>
    <w:rsid w:val="0073106E"/>
    <w:rsid w:val="00735CA4"/>
    <w:rsid w:val="00737813"/>
    <w:rsid w:val="00737DF6"/>
    <w:rsid w:val="00755142"/>
    <w:rsid w:val="00756BB7"/>
    <w:rsid w:val="0075764B"/>
    <w:rsid w:val="00760C01"/>
    <w:rsid w:val="00761293"/>
    <w:rsid w:val="00767C04"/>
    <w:rsid w:val="007736A2"/>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65F36"/>
    <w:rsid w:val="008679E4"/>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0E3B"/>
    <w:rsid w:val="00A863E3"/>
    <w:rsid w:val="00A94161"/>
    <w:rsid w:val="00A97BFB"/>
    <w:rsid w:val="00AA6446"/>
    <w:rsid w:val="00AB0BBC"/>
    <w:rsid w:val="00AB3A92"/>
    <w:rsid w:val="00AB478B"/>
    <w:rsid w:val="00AB47AC"/>
    <w:rsid w:val="00AB4AD9"/>
    <w:rsid w:val="00AD6E77"/>
    <w:rsid w:val="00AD7A25"/>
    <w:rsid w:val="00AD7BF3"/>
    <w:rsid w:val="00AE2666"/>
    <w:rsid w:val="00AF3A5A"/>
    <w:rsid w:val="00AF3E15"/>
    <w:rsid w:val="00AF5218"/>
    <w:rsid w:val="00AF60A0"/>
    <w:rsid w:val="00AF6434"/>
    <w:rsid w:val="00B038F2"/>
    <w:rsid w:val="00B0480E"/>
    <w:rsid w:val="00B1026A"/>
    <w:rsid w:val="00B17146"/>
    <w:rsid w:val="00B17200"/>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4799"/>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0D09"/>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37AD8"/>
    <w:rsid w:val="00D42843"/>
    <w:rsid w:val="00D43F10"/>
    <w:rsid w:val="00D5152A"/>
    <w:rsid w:val="00D560EB"/>
    <w:rsid w:val="00D65145"/>
    <w:rsid w:val="00D73D87"/>
    <w:rsid w:val="00D74314"/>
    <w:rsid w:val="00D81410"/>
    <w:rsid w:val="00D81DC9"/>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268EF"/>
    <w:rsid w:val="00E367C5"/>
    <w:rsid w:val="00E37DFF"/>
    <w:rsid w:val="00E37E71"/>
    <w:rsid w:val="00E42486"/>
    <w:rsid w:val="00E42847"/>
    <w:rsid w:val="00E45862"/>
    <w:rsid w:val="00E46064"/>
    <w:rsid w:val="00E604A1"/>
    <w:rsid w:val="00E65033"/>
    <w:rsid w:val="00E66C1A"/>
    <w:rsid w:val="00E7293C"/>
    <w:rsid w:val="00E73AA8"/>
    <w:rsid w:val="00E76812"/>
    <w:rsid w:val="00E80228"/>
    <w:rsid w:val="00E86D2A"/>
    <w:rsid w:val="00E8711A"/>
    <w:rsid w:val="00EA2ED4"/>
    <w:rsid w:val="00EA491A"/>
    <w:rsid w:val="00EA6AD8"/>
    <w:rsid w:val="00EB1583"/>
    <w:rsid w:val="00EB54A9"/>
    <w:rsid w:val="00EC23FB"/>
    <w:rsid w:val="00EC572A"/>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1270"/>
    <w:rsid w:val="00F727A5"/>
    <w:rsid w:val="00F847A9"/>
    <w:rsid w:val="00FA5FE9"/>
    <w:rsid w:val="00FA67D2"/>
    <w:rsid w:val="00FB1990"/>
    <w:rsid w:val="00FB302F"/>
    <w:rsid w:val="00FB5A92"/>
    <w:rsid w:val="00FC1C69"/>
    <w:rsid w:val="00FC3739"/>
    <w:rsid w:val="00FE5AD9"/>
    <w:rsid w:val="00FE7A33"/>
    <w:rsid w:val="00FF3414"/>
    <w:rsid w:val="4909E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F538A1"/>
  <w15:docId w15:val="{AC28AC2D-D619-40B6-8099-7B820A0D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f4934c8c-9d90-43bb-a481-65dd6a17cafe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4V7JHWUKMACF-711322680-409</_dlc_DocId>
    <TaxCatchAll xmlns="ce404f2c-b0eb-493e-ac64-5bd3de555ba4">
      <Value>18</Value>
      <Value>4</Value>
      <Value>711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https://dia.cohesion.net.nz/Sites/PEO/JDE/JDS/_layouts/15/DocIdRedir.aspx?ID=4V7JHWUKMACF-711322680-409</Url>
      <Description>4V7JHWUKMACF-711322680-409</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Organisational Capability and Services (OCS)</TermName>
          <TermId xmlns="http://schemas.microsoft.com/office/infopath/2007/PartnerControls">8ef9872a-7e44-4b88-b2bd-fea41aece6d8</TermId>
        </TermInfo>
      </Terms>
    </bd91311754d44584aa154213d89a78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ADA8-1A4C-49A8-8EFF-E60013F539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404f2c-b0eb-493e-ac64-5bd3de555ba4"/>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ED081293-053F-4FBA-87E9-0F2BAACC22AC}">
  <ds:schemaRefs>
    <ds:schemaRef ds:uri="http://schemas.microsoft.com/sharepoint/v3/contenttype/forms"/>
  </ds:schemaRefs>
</ds:datastoreItem>
</file>

<file path=customXml/itemProps3.xml><?xml version="1.0" encoding="utf-8"?>
<ds:datastoreItem xmlns:ds="http://schemas.openxmlformats.org/officeDocument/2006/customXml" ds:itemID="{0A8DAE11-DB35-48B2-BF0D-9AC0AF90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1BDE4-ED53-4A95-9A72-2176A850D5CF}">
  <ds:schemaRefs>
    <ds:schemaRef ds:uri="http://schemas.microsoft.com/sharepoint/events"/>
  </ds:schemaRefs>
</ds:datastoreItem>
</file>

<file path=customXml/itemProps5.xml><?xml version="1.0" encoding="utf-8"?>
<ds:datastoreItem xmlns:ds="http://schemas.openxmlformats.org/officeDocument/2006/customXml" ds:itemID="{6B8857E7-D763-47B0-8D93-4384266D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8180</Characters>
  <Application>Microsoft Office Word</Application>
  <DocSecurity>0</DocSecurity>
  <Lines>68</Lines>
  <Paragraphs>19</Paragraphs>
  <ScaleCrop>false</ScaleCrop>
  <Company>Department of Internal Affairs</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Secretary -Sep 2017</dc:title>
  <dc:creator>Ann James</dc:creator>
  <cp:keywords/>
  <cp:lastModifiedBy>Faanimo Tagaloa</cp:lastModifiedBy>
  <cp:revision>5</cp:revision>
  <cp:lastPrinted>2017-09-20T03:29:00Z</cp:lastPrinted>
  <dcterms:created xsi:type="dcterms:W3CDTF">2018-04-23T03:50:00Z</dcterms:created>
  <dcterms:modified xsi:type="dcterms:W3CDTF">2019-07-11T02:20:00Z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18;#Organisational Capability and Services (OCS)|8ef9872a-7e44-4b88-b2bd-fea41aece6d8</vt:lpwstr>
  </property>
  <property fmtid="{D5CDD505-2E9C-101B-9397-08002B2CF9AE}" pid="5" name="DIABusinessGroup">
    <vt:lpwstr>711;#Ministerial Services and Secretariat Support|f4934c8c-9d90-43bb-a481-65dd6a17cafe</vt:lpwstr>
  </property>
  <property fmtid="{D5CDD505-2E9C-101B-9397-08002B2CF9AE}" pid="6" name="ContentTypeId">
    <vt:lpwstr>0x0101005496552013C0BA46BE88192D5C6EB20B0031F30CFD6B2244409318FB656FECFFE8006A587A2EFA5757408A2F29B137EB8D69</vt:lpwstr>
  </property>
  <property fmtid="{D5CDD505-2E9C-101B-9397-08002B2CF9AE}" pid="7" name="C3Topic">
    <vt:lpwstr/>
  </property>
  <property fmtid="{D5CDD505-2E9C-101B-9397-08002B2CF9AE}" pid="8" name="DIABusinessUnit">
    <vt:lpwstr/>
  </property>
  <property fmtid="{D5CDD505-2E9C-101B-9397-08002B2CF9AE}" pid="9" name="_dlc_DocIdItemGuid">
    <vt:lpwstr>d86b3dde-514f-4411-88ec-bd378b95a064</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y fmtid="{D5CDD505-2E9C-101B-9397-08002B2CF9AE}" pid="13" name="SharedWithUsers">
    <vt:lpwstr>1762;#Ainsley Chapman</vt:lpwstr>
  </property>
</Properties>
</file>