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BD" w:rsidRPr="009D0643" w:rsidRDefault="00BC479F" w:rsidP="000B2121">
      <w:pPr>
        <w:pStyle w:val="Spacer"/>
        <w:ind w:left="-284"/>
        <w:rPr>
          <w:b/>
          <w:color w:val="1F546B" w:themeColor="text2"/>
          <w:sz w:val="52"/>
          <w:szCs w:val="52"/>
        </w:rPr>
      </w:pPr>
      <w:r w:rsidRPr="009D0643">
        <w:rPr>
          <w:b/>
          <w:color w:val="1F546B" w:themeColor="text2"/>
          <w:sz w:val="52"/>
          <w:szCs w:val="52"/>
        </w:rPr>
        <w:t>Portfolio Manager</w:t>
      </w:r>
    </w:p>
    <w:p w:rsidR="00BC479F" w:rsidRPr="009D0643" w:rsidRDefault="00BC479F" w:rsidP="000B2121">
      <w:pPr>
        <w:pStyle w:val="Spacer"/>
        <w:ind w:left="-284"/>
        <w:rPr>
          <w:b/>
          <w:color w:val="1F546B" w:themeColor="text2"/>
          <w:sz w:val="32"/>
          <w:szCs w:val="32"/>
        </w:rPr>
      </w:pPr>
      <w:r w:rsidRPr="009D0643">
        <w:rPr>
          <w:b/>
          <w:color w:val="1F546B" w:themeColor="text2"/>
          <w:sz w:val="32"/>
          <w:szCs w:val="32"/>
        </w:rPr>
        <w:t>Ministerial Services and Secretariat Support, Shared Services Branch</w:t>
      </w:r>
    </w:p>
    <w:p w:rsidR="005A35F5" w:rsidRDefault="002C6573" w:rsidP="000B2121">
      <w:pPr>
        <w:pStyle w:val="Spacer"/>
        <w:ind w:left="-284"/>
      </w:pPr>
      <w:r>
        <w:t>Portfolio M</w:t>
      </w:r>
      <w:r w:rsidR="00BC479F">
        <w:t xml:space="preserve">anagers are responsible for </w:t>
      </w:r>
      <w:r>
        <w:t xml:space="preserve">proactively identifying and providing their portfolio of </w:t>
      </w:r>
      <w:r w:rsidR="00D30BF6">
        <w:t>Ministers and their offices</w:t>
      </w:r>
      <w:r>
        <w:t xml:space="preserve"> with the staff and resources they require</w:t>
      </w:r>
      <w:r w:rsidR="00C20D77">
        <w:t xml:space="preserve"> </w:t>
      </w:r>
      <w:r w:rsidR="005E44A5">
        <w:t>and to</w:t>
      </w:r>
      <w:r w:rsidR="00C20D77">
        <w:t xml:space="preserve"> which they are entitled, to</w:t>
      </w:r>
      <w:r>
        <w:t xml:space="preserve"> operate effectively within agreed </w:t>
      </w:r>
      <w:r w:rsidR="00D30BF6">
        <w:t xml:space="preserve">resourcing </w:t>
      </w:r>
      <w:r>
        <w:t xml:space="preserve">parameters. </w:t>
      </w:r>
    </w:p>
    <w:p w:rsidR="000B2121" w:rsidRDefault="000B2121" w:rsidP="009D0643">
      <w:pPr>
        <w:pStyle w:val="Spacer"/>
      </w:pPr>
    </w:p>
    <w:p w:rsidR="005A35F5" w:rsidRDefault="005A35F5" w:rsidP="000B2121">
      <w:pPr>
        <w:pStyle w:val="Spacer"/>
        <w:numPr>
          <w:ilvl w:val="0"/>
          <w:numId w:val="40"/>
        </w:numPr>
        <w:rPr>
          <w:rStyle w:val="BullethighlightedChar"/>
        </w:rPr>
      </w:pPr>
      <w:r>
        <w:rPr>
          <w:rStyle w:val="BullethighlightedChar"/>
        </w:rPr>
        <w:t>Reporting to</w:t>
      </w:r>
      <w:r>
        <w:t xml:space="preserve">: </w:t>
      </w:r>
      <w:r w:rsidR="00BC479F">
        <w:t>Manager Ministerial Resourcing</w:t>
      </w:r>
    </w:p>
    <w:p w:rsidR="005A35F5" w:rsidRDefault="005A35F5" w:rsidP="000B2121">
      <w:pPr>
        <w:pStyle w:val="Spacer"/>
        <w:numPr>
          <w:ilvl w:val="0"/>
          <w:numId w:val="40"/>
        </w:numPr>
        <w:rPr>
          <w:rStyle w:val="BullethighlightedChar"/>
        </w:rPr>
      </w:pPr>
      <w:r>
        <w:t>Location: Wellington</w:t>
      </w:r>
    </w:p>
    <w:p w:rsidR="005A35F5" w:rsidRPr="009D0643" w:rsidRDefault="005A35F5" w:rsidP="000B2121">
      <w:pPr>
        <w:pStyle w:val="Spacer"/>
        <w:numPr>
          <w:ilvl w:val="0"/>
          <w:numId w:val="40"/>
        </w:numPr>
        <w:rPr>
          <w:b/>
          <w:color w:val="1F546B" w:themeColor="text2"/>
        </w:rPr>
      </w:pPr>
      <w:r>
        <w:rPr>
          <w:rStyle w:val="BullethighlightedChar"/>
        </w:rPr>
        <w:t>Salary range</w:t>
      </w:r>
      <w:r>
        <w:t xml:space="preserve">: </w:t>
      </w:r>
      <w:r w:rsidR="00232380">
        <w:t>Delivery J</w:t>
      </w:r>
      <w:bookmarkStart w:id="0" w:name="_GoBack"/>
      <w:bookmarkEnd w:id="0"/>
    </w:p>
    <w:p w:rsidR="009D0643" w:rsidRDefault="009D0643" w:rsidP="000B2121">
      <w:pPr>
        <w:pStyle w:val="Spacer"/>
        <w:numPr>
          <w:ilvl w:val="0"/>
          <w:numId w:val="40"/>
        </w:numPr>
        <w:rPr>
          <w:rStyle w:val="BullethighlightedChar"/>
        </w:rPr>
      </w:pPr>
      <w:r>
        <w:rPr>
          <w:rStyle w:val="BullethighlightedChar"/>
        </w:rPr>
        <w:t xml:space="preserve">Security Clearance: </w:t>
      </w:r>
      <w:r>
        <w:rPr>
          <w:rStyle w:val="BullethighlightedChar"/>
          <w:b w:val="0"/>
          <w:color w:val="auto"/>
        </w:rPr>
        <w:t xml:space="preserve">The ability to obtain and maintain a </w:t>
      </w:r>
      <w:r w:rsidR="005A21EB">
        <w:rPr>
          <w:rStyle w:val="BullethighlightedChar"/>
          <w:b w:val="0"/>
          <w:color w:val="auto"/>
        </w:rPr>
        <w:t xml:space="preserve">minimum </w:t>
      </w:r>
      <w:r>
        <w:rPr>
          <w:rStyle w:val="BullethighlightedChar"/>
          <w:b w:val="0"/>
          <w:color w:val="auto"/>
        </w:rPr>
        <w:t>National Security Clearance</w:t>
      </w:r>
      <w:r w:rsidR="005A21EB">
        <w:rPr>
          <w:rStyle w:val="BullethighlightedChar"/>
          <w:b w:val="0"/>
          <w:color w:val="auto"/>
        </w:rPr>
        <w:t xml:space="preserve"> at ‘Confidential’</w:t>
      </w:r>
      <w:r>
        <w:rPr>
          <w:rStyle w:val="BullethighlightedChar"/>
          <w:b w:val="0"/>
          <w:color w:val="auto"/>
        </w:rPr>
        <w:t xml:space="preserve">.  </w:t>
      </w:r>
      <w:r w:rsidR="005A21EB">
        <w:rPr>
          <w:rStyle w:val="BullethighlightedChar"/>
          <w:b w:val="0"/>
          <w:color w:val="auto"/>
        </w:rPr>
        <w:t xml:space="preserve">This role may </w:t>
      </w:r>
      <w:r>
        <w:rPr>
          <w:rStyle w:val="BullethighlightedChar"/>
          <w:b w:val="0"/>
          <w:color w:val="auto"/>
        </w:rPr>
        <w:t xml:space="preserve">require </w:t>
      </w:r>
      <w:r w:rsidR="005A21EB">
        <w:rPr>
          <w:rStyle w:val="BullethighlightedChar"/>
          <w:b w:val="0"/>
          <w:color w:val="auto"/>
        </w:rPr>
        <w:t>‘</w:t>
      </w:r>
      <w:r>
        <w:rPr>
          <w:rStyle w:val="BullethighlightedChar"/>
          <w:b w:val="0"/>
          <w:color w:val="auto"/>
        </w:rPr>
        <w:t>Secret</w:t>
      </w:r>
      <w:r w:rsidR="005A21EB">
        <w:rPr>
          <w:rStyle w:val="BullethighlightedChar"/>
          <w:b w:val="0"/>
          <w:color w:val="auto"/>
        </w:rPr>
        <w:t>’</w:t>
      </w:r>
      <w:r>
        <w:rPr>
          <w:rStyle w:val="BullethighlightedChar"/>
          <w:b w:val="0"/>
          <w:color w:val="auto"/>
        </w:rPr>
        <w:t xml:space="preserve"> </w:t>
      </w:r>
      <w:r w:rsidR="005A21EB">
        <w:rPr>
          <w:rStyle w:val="BullethighlightedChar"/>
          <w:b w:val="0"/>
          <w:color w:val="auto"/>
        </w:rPr>
        <w:t>or ‘</w:t>
      </w:r>
      <w:r>
        <w:rPr>
          <w:rStyle w:val="BullethighlightedChar"/>
          <w:b w:val="0"/>
          <w:color w:val="auto"/>
        </w:rPr>
        <w:t>Top Secret</w:t>
      </w:r>
      <w:r w:rsidR="005A21EB">
        <w:rPr>
          <w:rStyle w:val="BullethighlightedChar"/>
          <w:b w:val="0"/>
          <w:color w:val="auto"/>
        </w:rPr>
        <w:t>’</w:t>
      </w:r>
      <w:r>
        <w:rPr>
          <w:rStyle w:val="BullethighlightedChar"/>
          <w:b w:val="0"/>
          <w:color w:val="auto"/>
        </w:rPr>
        <w:t>.</w:t>
      </w:r>
    </w:p>
    <w:p w:rsidR="001676BD" w:rsidRPr="001C15EE" w:rsidRDefault="001676BD" w:rsidP="000B2121">
      <w:pPr>
        <w:pStyle w:val="Heading2withoverline"/>
        <w:ind w:left="-284"/>
      </w:pPr>
      <w:r w:rsidRPr="00B56D48">
        <w:t>What we do matters</w:t>
      </w:r>
      <w:r>
        <w:t xml:space="preserve"> – o</w:t>
      </w:r>
      <w:r w:rsidRPr="004573F5">
        <w:rPr>
          <w:szCs w:val="32"/>
        </w:rPr>
        <w:t>ur purpose</w:t>
      </w:r>
    </w:p>
    <w:p w:rsidR="005D6013" w:rsidRPr="00285621" w:rsidRDefault="00BF0C5F" w:rsidP="000B2121">
      <w:pPr>
        <w:ind w:left="-284"/>
      </w:pPr>
      <w:r w:rsidRPr="00285621">
        <w:t>Our purpose is t</w:t>
      </w:r>
      <w:r w:rsidR="001676BD" w:rsidRPr="00285621">
        <w:t>o serve and connect people, communities and government to build a safe, prosperous and respected nation.</w:t>
      </w:r>
    </w:p>
    <w:p w:rsidR="001676BD" w:rsidRPr="00285621" w:rsidRDefault="00BF0C5F" w:rsidP="000B2121">
      <w:pPr>
        <w:ind w:left="-284"/>
      </w:pPr>
      <w:r w:rsidRPr="00285621">
        <w:t>In other words, it’s all about helping to make New Zealand better for New Zealanders.</w:t>
      </w:r>
    </w:p>
    <w:p w:rsidR="001676BD" w:rsidRDefault="001676BD" w:rsidP="000B2121">
      <w:pPr>
        <w:pStyle w:val="Heading2withoverline"/>
        <w:ind w:left="-284"/>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9"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DA62E8" w:rsidRDefault="0046587F" w:rsidP="00DA62E8">
            <w:pPr>
              <w:pStyle w:val="Heading3"/>
            </w:pPr>
            <w:r w:rsidRPr="00DA62E8">
              <w:t xml:space="preserve">We make it easy, we make it work </w:t>
            </w:r>
          </w:p>
          <w:p w:rsidR="0046587F" w:rsidRPr="00DA62E8" w:rsidRDefault="0046587F" w:rsidP="00DA62E8">
            <w:pPr>
              <w:pStyle w:val="Tablebullet"/>
            </w:pPr>
            <w:r w:rsidRPr="00DA62E8">
              <w:t>Customer centred</w:t>
            </w:r>
          </w:p>
          <w:p w:rsidR="0046587F" w:rsidRPr="00BF0C5F" w:rsidRDefault="0046587F" w:rsidP="00DA62E8">
            <w:pPr>
              <w:pStyle w:val="Tablebullet"/>
            </w:pPr>
            <w:r w:rsidRPr="00DA62E8">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We’re stronger together </w:t>
            </w:r>
          </w:p>
          <w:p w:rsidR="0046587F" w:rsidRPr="00DA62E8" w:rsidRDefault="0046587F" w:rsidP="00DA62E8">
            <w:pPr>
              <w:pStyle w:val="Tablebullet"/>
            </w:pPr>
            <w:r w:rsidRPr="00DA62E8">
              <w:t>Work as a team</w:t>
            </w:r>
          </w:p>
          <w:p w:rsidR="0046587F" w:rsidRPr="00BF0C5F" w:rsidRDefault="0046587F" w:rsidP="00DA62E8">
            <w:pPr>
              <w:pStyle w:val="Tablebullet"/>
            </w:pPr>
            <w:r w:rsidRPr="00DA62E8">
              <w:t>Value each other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 take pride in what we do </w:t>
            </w:r>
          </w:p>
          <w:p w:rsidR="0046587F" w:rsidRPr="00DA62E8" w:rsidRDefault="0046587F" w:rsidP="00DA62E8">
            <w:pPr>
              <w:pStyle w:val="Tablebullet"/>
            </w:pPr>
            <w:r w:rsidRPr="00DA62E8">
              <w:t>Make a positive difference</w:t>
            </w:r>
          </w:p>
          <w:p w:rsidR="0046587F" w:rsidRPr="00BF0C5F" w:rsidRDefault="0046587F" w:rsidP="00DA62E8">
            <w:pPr>
              <w:pStyle w:val="Tablebullet"/>
            </w:pPr>
            <w:r w:rsidRPr="00DA62E8">
              <w:t>Strive for excellence</w:t>
            </w:r>
          </w:p>
        </w:tc>
      </w:tr>
    </w:tbl>
    <w:p w:rsidR="00535DF5" w:rsidRPr="00767FB1" w:rsidRDefault="00535DF5" w:rsidP="000B2121">
      <w:pPr>
        <w:pStyle w:val="Heading2withoverline"/>
        <w:ind w:left="-284"/>
      </w:pPr>
      <w:r w:rsidRPr="00767FB1">
        <w:t xml:space="preserve">Working </w:t>
      </w:r>
      <w:r w:rsidR="001E3565">
        <w:t xml:space="preserve">effectively </w:t>
      </w:r>
      <w:r w:rsidRPr="00767FB1">
        <w:t xml:space="preserve">with </w:t>
      </w:r>
      <w:r w:rsidRPr="00535DF5">
        <w:t>Māori</w:t>
      </w:r>
    </w:p>
    <w:p w:rsidR="00285F9E" w:rsidRDefault="00535DF5" w:rsidP="000B2121">
      <w:pPr>
        <w:ind w:left="-284"/>
      </w:pPr>
      <w:r w:rsidRPr="001C15EE">
        <w:t xml:space="preserve">Te Aka Taiwhenua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 xml:space="preserve">Te </w:t>
      </w:r>
      <w:proofErr w:type="spellStart"/>
      <w:r w:rsidRPr="001C15EE">
        <w:t>Tiriti</w:t>
      </w:r>
      <w:proofErr w:type="spellEnd"/>
      <w:r w:rsidRPr="001C15EE">
        <w:t xml:space="preserve"> o Waitangi.</w:t>
      </w:r>
    </w:p>
    <w:p w:rsidR="00285F9E" w:rsidRDefault="00285F9E">
      <w:r>
        <w:br w:type="page"/>
      </w:r>
    </w:p>
    <w:p w:rsidR="00DA62E8" w:rsidRDefault="00DA62E8"/>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rsidTr="001E5803">
        <w:trPr>
          <w:tblHeader/>
        </w:trPr>
        <w:tc>
          <w:tcPr>
            <w:tcW w:w="5812"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As a result we will see</w:t>
            </w:r>
          </w:p>
        </w:tc>
      </w:tr>
      <w:tr w:rsidR="003D175D" w:rsidRPr="003D175D" w:rsidTr="001E5803">
        <w:tc>
          <w:tcPr>
            <w:tcW w:w="5812" w:type="dxa"/>
            <w:tcBorders>
              <w:top w:val="nil"/>
              <w:left w:val="nil"/>
              <w:bottom w:val="single" w:sz="6" w:space="0" w:color="1F546B" w:themeColor="text2"/>
              <w:right w:val="single" w:sz="6" w:space="0" w:color="1F546B" w:themeColor="text2"/>
            </w:tcBorders>
          </w:tcPr>
          <w:p w:rsidR="00FF718F" w:rsidRPr="002E7FDE" w:rsidRDefault="006D73A0" w:rsidP="002E7FDE">
            <w:pPr>
              <w:pStyle w:val="Tablenormal0"/>
              <w:rPr>
                <w:b/>
                <w:bCs/>
              </w:rPr>
            </w:pPr>
            <w:r>
              <w:rPr>
                <w:b/>
                <w:bCs/>
              </w:rPr>
              <w:t xml:space="preserve">People </w:t>
            </w:r>
            <w:r w:rsidR="00955995">
              <w:rPr>
                <w:b/>
                <w:bCs/>
              </w:rPr>
              <w:t>l</w:t>
            </w:r>
            <w:r w:rsidR="00FF718F" w:rsidRPr="002E7FDE">
              <w:rPr>
                <w:b/>
                <w:bCs/>
              </w:rPr>
              <w:t>eadership</w:t>
            </w:r>
          </w:p>
          <w:p w:rsidR="00FF718F" w:rsidRPr="002E7FDE" w:rsidRDefault="00FF718F" w:rsidP="000B2121">
            <w:pPr>
              <w:pStyle w:val="Tablebullet"/>
              <w:numPr>
                <w:ilvl w:val="0"/>
                <w:numId w:val="41"/>
              </w:numPr>
            </w:pPr>
            <w:r w:rsidRPr="002E7FDE">
              <w:t>Lead and motivate staff</w:t>
            </w:r>
            <w:r w:rsidR="00D30BF6">
              <w:t xml:space="preserve"> in M</w:t>
            </w:r>
            <w:r w:rsidR="00C20D77">
              <w:t>inisterial offices</w:t>
            </w:r>
            <w:r w:rsidR="002C6573">
              <w:t xml:space="preserve"> </w:t>
            </w:r>
            <w:r w:rsidRPr="002E7FDE">
              <w:t xml:space="preserve">to ensure they have the appropriate skills and confidence to </w:t>
            </w:r>
            <w:r w:rsidR="003A4611">
              <w:t>execute their responsibilities</w:t>
            </w:r>
            <w:r w:rsidRPr="002E7FDE">
              <w:t>, including:</w:t>
            </w:r>
          </w:p>
          <w:p w:rsidR="003A4611" w:rsidRDefault="003A4611" w:rsidP="003A4611">
            <w:pPr>
              <w:pStyle w:val="Tablebullet"/>
            </w:pPr>
            <w:r>
              <w:t xml:space="preserve">Recruit, induct and retain a highly effective, diverse team of delivery focused professionals to provide high quality services </w:t>
            </w:r>
          </w:p>
          <w:p w:rsidR="00FF718F" w:rsidRPr="002E7FDE" w:rsidRDefault="00FF718F" w:rsidP="00032FD0">
            <w:pPr>
              <w:pStyle w:val="Tablebullet"/>
            </w:pPr>
            <w:r w:rsidRPr="002E7FDE">
              <w:t>Clearly set expectations, monitor team performance and provide constructive feedback and coaching to support high performance</w:t>
            </w:r>
          </w:p>
          <w:p w:rsidR="003A4611" w:rsidRDefault="003A4611" w:rsidP="003A4611">
            <w:pPr>
              <w:pStyle w:val="Tablebullet"/>
            </w:pPr>
            <w:r>
              <w:t xml:space="preserve">Identify and assess areas for </w:t>
            </w:r>
            <w:r w:rsidR="00C20D77">
              <w:t>personal/</w:t>
            </w:r>
            <w:r w:rsidR="00F56F88">
              <w:t>professional</w:t>
            </w:r>
            <w:r>
              <w:t xml:space="preserve"> development; and develop, implement and manage performance and development plans to enhance performance</w:t>
            </w:r>
          </w:p>
          <w:p w:rsidR="003A4611" w:rsidRDefault="003A4611" w:rsidP="003A4611">
            <w:pPr>
              <w:pStyle w:val="Tablebullet"/>
            </w:pPr>
            <w:r>
              <w:rPr>
                <w:lang w:eastAsia="en-NZ"/>
              </w:rPr>
              <w:t>Ensure poor performance is actively managed in accordance with the Department’s</w:t>
            </w:r>
            <w:r>
              <w:rPr>
                <w:bCs/>
              </w:rPr>
              <w:t xml:space="preserve"> best practice processes</w:t>
            </w:r>
          </w:p>
          <w:p w:rsidR="00823323" w:rsidRDefault="00C20D77" w:rsidP="00032FD0">
            <w:pPr>
              <w:pStyle w:val="Tablebullet"/>
            </w:pPr>
            <w:r>
              <w:t>Lead staff</w:t>
            </w:r>
            <w:r w:rsidR="00FF718F">
              <w:t xml:space="preserve"> in a manner which fosters a positive culture and environment that is consistent with the principles and behaviours of the Department and leads to a highly engaged work force</w:t>
            </w:r>
          </w:p>
          <w:p w:rsidR="00FF718F" w:rsidRPr="002E7FDE" w:rsidRDefault="00823323" w:rsidP="00032FD0">
            <w:pPr>
              <w:pStyle w:val="Tablebullet"/>
            </w:pPr>
            <w:r>
              <w:t>Provide pastoral care to all staff seconded to a Ministerial office wi</w:t>
            </w:r>
            <w:r w:rsidR="00C20D77">
              <w:t>thin their dedicated portfolio</w:t>
            </w:r>
          </w:p>
          <w:p w:rsidR="00466417" w:rsidRDefault="00FC2092" w:rsidP="00466417">
            <w:pPr>
              <w:pStyle w:val="Tablebullet"/>
              <w:rPr>
                <w:lang w:eastAsia="en-NZ"/>
              </w:rPr>
            </w:pPr>
            <w:r>
              <w:rPr>
                <w:lang w:eastAsia="en-NZ"/>
              </w:rPr>
              <w:t>Lead people positively through change</w:t>
            </w:r>
          </w:p>
          <w:p w:rsidR="00FF718F" w:rsidRDefault="00FF718F" w:rsidP="00032FD0">
            <w:pPr>
              <w:pStyle w:val="Tablebullet"/>
            </w:pPr>
            <w:r>
              <w:t>Interpret, communicate and promote</w:t>
            </w:r>
            <w:r w:rsidR="002C6573">
              <w:t xml:space="preserve"> the MaSS</w:t>
            </w:r>
            <w:r w:rsidR="003A4611">
              <w:t xml:space="preserve">, branch and </w:t>
            </w:r>
            <w:r>
              <w:t>the Department’s</w:t>
            </w:r>
            <w:r w:rsidR="003A4611">
              <w:t xml:space="preserve"> </w:t>
            </w:r>
            <w:r>
              <w:t xml:space="preserve">strategic direction within the team and link </w:t>
            </w:r>
            <w:r w:rsidR="00FA6FF3">
              <w:t xml:space="preserve">team’s </w:t>
            </w:r>
            <w:r>
              <w:t xml:space="preserve">work to </w:t>
            </w:r>
            <w:r w:rsidR="00FA6FF3">
              <w:t>the bigger picture</w:t>
            </w:r>
          </w:p>
          <w:p w:rsidR="00032FD0" w:rsidRPr="003D175D" w:rsidRDefault="00FF718F" w:rsidP="00B365B3">
            <w:pPr>
              <w:pStyle w:val="Tablebullet"/>
            </w:pPr>
            <w:r>
              <w:t xml:space="preserve">Engage effectively with </w:t>
            </w:r>
            <w:r w:rsidR="00466417">
              <w:t>M</w:t>
            </w:r>
            <w:r>
              <w:t>anager</w:t>
            </w:r>
            <w:r w:rsidR="00466417">
              <w:t xml:space="preserve"> Ministerial Resourcing</w:t>
            </w:r>
            <w:r>
              <w:t xml:space="preserve"> to agree own professional development </w:t>
            </w:r>
            <w:r w:rsidR="00A83342">
              <w:t xml:space="preserve">as a people leader and in specific areas of responsibility </w:t>
            </w:r>
          </w:p>
        </w:tc>
        <w:tc>
          <w:tcPr>
            <w:tcW w:w="3935" w:type="dxa"/>
            <w:tcBorders>
              <w:top w:val="nil"/>
              <w:left w:val="single" w:sz="6" w:space="0" w:color="1F546B" w:themeColor="text2"/>
              <w:bottom w:val="single" w:sz="6" w:space="0" w:color="1F546B" w:themeColor="text2"/>
              <w:right w:val="nil"/>
            </w:tcBorders>
          </w:tcPr>
          <w:p w:rsidR="00213C16" w:rsidRDefault="00213C16" w:rsidP="00213C16">
            <w:pPr>
              <w:pStyle w:val="Tablebullet"/>
              <w:numPr>
                <w:ilvl w:val="0"/>
                <w:numId w:val="0"/>
              </w:numPr>
              <w:ind w:left="360"/>
            </w:pPr>
          </w:p>
          <w:p w:rsidR="00032FD0" w:rsidRDefault="00032FD0" w:rsidP="00D10FCA">
            <w:pPr>
              <w:pStyle w:val="Tablebullet"/>
              <w:numPr>
                <w:ilvl w:val="0"/>
                <w:numId w:val="29"/>
              </w:numPr>
            </w:pPr>
            <w:r>
              <w:t xml:space="preserve">Behaviour as a </w:t>
            </w:r>
            <w:r w:rsidRPr="00032FD0">
              <w:t>people leader in line with the Departmen</w:t>
            </w:r>
            <w:r>
              <w:t>t’s Capability framework</w:t>
            </w:r>
          </w:p>
          <w:p w:rsidR="00032FD0" w:rsidRDefault="00032FD0" w:rsidP="00D10FCA">
            <w:pPr>
              <w:pStyle w:val="Tablebullet"/>
              <w:numPr>
                <w:ilvl w:val="0"/>
                <w:numId w:val="29"/>
              </w:numPr>
            </w:pPr>
            <w:r>
              <w:t xml:space="preserve">Talent is identified in the </w:t>
            </w:r>
            <w:r w:rsidR="00FA6FF3">
              <w:t>team</w:t>
            </w:r>
            <w:r w:rsidR="00A83342">
              <w:t xml:space="preserve"> </w:t>
            </w:r>
            <w:r>
              <w:t>and high performing and high potential staff are effectively recruited, developed, supported and retained</w:t>
            </w:r>
          </w:p>
          <w:p w:rsidR="00032FD0" w:rsidRDefault="002C6573" w:rsidP="00D10FCA">
            <w:pPr>
              <w:pStyle w:val="Tablebullet"/>
              <w:numPr>
                <w:ilvl w:val="0"/>
                <w:numId w:val="29"/>
              </w:numPr>
            </w:pPr>
            <w:r>
              <w:t>Ministerial Offices have</w:t>
            </w:r>
            <w:r w:rsidR="00032FD0">
              <w:t xml:space="preserve"> a diverse workforce</w:t>
            </w:r>
          </w:p>
          <w:p w:rsidR="00032FD0" w:rsidRDefault="00032FD0" w:rsidP="00D10FCA">
            <w:pPr>
              <w:pStyle w:val="Tablebullet"/>
              <w:numPr>
                <w:ilvl w:val="0"/>
                <w:numId w:val="29"/>
              </w:numPr>
            </w:pPr>
            <w:r>
              <w:t xml:space="preserve">The performance and development of staff within </w:t>
            </w:r>
            <w:r w:rsidR="0003223D">
              <w:t>M</w:t>
            </w:r>
            <w:r w:rsidR="00C20D77">
              <w:t xml:space="preserve">inisterial offices </w:t>
            </w:r>
            <w:r>
              <w:t xml:space="preserve">is appropriately planned and managed in accordance with </w:t>
            </w:r>
            <w:r w:rsidR="00FA6FF3">
              <w:t>the Department’s</w:t>
            </w:r>
            <w:r>
              <w:t xml:space="preserve"> processes and business needs</w:t>
            </w:r>
          </w:p>
          <w:p w:rsidR="003D175D" w:rsidRDefault="00032FD0" w:rsidP="00D10FCA">
            <w:pPr>
              <w:pStyle w:val="Tablebullet"/>
              <w:numPr>
                <w:ilvl w:val="0"/>
                <w:numId w:val="29"/>
              </w:numPr>
            </w:pPr>
            <w:r>
              <w:t>Appropriately pitched and timed culture and engagement activities are undertaken</w:t>
            </w:r>
            <w:r w:rsidR="00A83342">
              <w:t xml:space="preserve"> and success is celebrated</w:t>
            </w:r>
          </w:p>
          <w:p w:rsidR="00FA6FF3" w:rsidRPr="003D175D" w:rsidRDefault="00FA6FF3" w:rsidP="002C6573">
            <w:pPr>
              <w:pStyle w:val="Tablebullet"/>
            </w:pPr>
            <w:r>
              <w:t xml:space="preserve">All staff are able to articulate a line of sight from their work area to </w:t>
            </w:r>
            <w:r w:rsidR="002C6573">
              <w:t>MaSS</w:t>
            </w:r>
            <w:r>
              <w:t>, the branch’s and the Department’s strategic direction</w:t>
            </w:r>
          </w:p>
        </w:tc>
      </w:tr>
      <w:tr w:rsidR="00FF718F" w:rsidRPr="003D175D" w:rsidTr="001E5803">
        <w:tc>
          <w:tcPr>
            <w:tcW w:w="5812" w:type="dxa"/>
            <w:tcBorders>
              <w:top w:val="nil"/>
              <w:left w:val="nil"/>
              <w:bottom w:val="single" w:sz="6" w:space="0" w:color="1F546B" w:themeColor="text2"/>
              <w:right w:val="single" w:sz="6" w:space="0" w:color="1F546B" w:themeColor="text2"/>
            </w:tcBorders>
          </w:tcPr>
          <w:p w:rsidR="00FF718F" w:rsidRPr="00FF718F" w:rsidRDefault="00955995" w:rsidP="002E7FDE">
            <w:pPr>
              <w:pStyle w:val="Tablenormal0"/>
              <w:rPr>
                <w:b/>
                <w:bCs/>
              </w:rPr>
            </w:pPr>
            <w:r>
              <w:rPr>
                <w:b/>
                <w:bCs/>
              </w:rPr>
              <w:t>Operational d</w:t>
            </w:r>
            <w:r w:rsidR="00FF718F" w:rsidRPr="00FF718F">
              <w:rPr>
                <w:b/>
                <w:bCs/>
              </w:rPr>
              <w:t>elivery</w:t>
            </w:r>
          </w:p>
          <w:p w:rsidR="00FF718F" w:rsidRDefault="00466417" w:rsidP="00D91570">
            <w:pPr>
              <w:pStyle w:val="Tablebullet"/>
            </w:pPr>
            <w:r>
              <w:t>M</w:t>
            </w:r>
            <w:r w:rsidR="00D91570">
              <w:t xml:space="preserve">aintain </w:t>
            </w:r>
            <w:r>
              <w:t>operational</w:t>
            </w:r>
            <w:r w:rsidR="00D91570">
              <w:t xml:space="preserve"> oversight</w:t>
            </w:r>
            <w:r>
              <w:t xml:space="preserve"> of </w:t>
            </w:r>
            <w:r w:rsidR="00823323">
              <w:t xml:space="preserve"> the </w:t>
            </w:r>
            <w:r>
              <w:t>end-to-end resourcing requirements</w:t>
            </w:r>
            <w:r w:rsidR="005E44A5">
              <w:t xml:space="preserve"> and entitlements</w:t>
            </w:r>
            <w:r>
              <w:t xml:space="preserve"> of Ministers and their offices within a dedicated portfolio,</w:t>
            </w:r>
            <w:r w:rsidR="00D91570">
              <w:t xml:space="preserve"> </w:t>
            </w:r>
            <w:r w:rsidR="00D91570" w:rsidRPr="00FF718F">
              <w:t xml:space="preserve">to </w:t>
            </w:r>
            <w:r w:rsidR="00D91570">
              <w:t>ensure</w:t>
            </w:r>
            <w:r>
              <w:t xml:space="preserve"> delivery of </w:t>
            </w:r>
            <w:r w:rsidR="00D91570" w:rsidRPr="00FF718F">
              <w:t xml:space="preserve"> </w:t>
            </w:r>
            <w:r w:rsidR="00D91570">
              <w:t>a high quality service that</w:t>
            </w:r>
            <w:r w:rsidR="007F34F7">
              <w:t xml:space="preserve"> meet</w:t>
            </w:r>
            <w:r w:rsidR="00D91570">
              <w:t>s</w:t>
            </w:r>
            <w:r w:rsidR="007F34F7">
              <w:t xml:space="preserve"> relevant standards</w:t>
            </w:r>
          </w:p>
          <w:p w:rsidR="007F34F7" w:rsidRPr="00FF718F" w:rsidRDefault="007F34F7" w:rsidP="007F34F7">
            <w:pPr>
              <w:pStyle w:val="Tablebullet"/>
            </w:pPr>
            <w:r w:rsidRPr="00FF718F">
              <w:t xml:space="preserve">Work with peers in </w:t>
            </w:r>
            <w:r w:rsidR="00466417">
              <w:t>MaSS</w:t>
            </w:r>
            <w:r>
              <w:t xml:space="preserve"> </w:t>
            </w:r>
            <w:r w:rsidRPr="00FF718F">
              <w:t xml:space="preserve">to manage </w:t>
            </w:r>
            <w:r w:rsidR="007306ED">
              <w:t xml:space="preserve">workloads </w:t>
            </w:r>
          </w:p>
          <w:p w:rsidR="00FF718F" w:rsidRPr="00FF718F" w:rsidRDefault="00FF718F" w:rsidP="002E7FDE">
            <w:pPr>
              <w:pStyle w:val="Tablebullet"/>
            </w:pPr>
            <w:r w:rsidRPr="00FF718F">
              <w:t xml:space="preserve">Support </w:t>
            </w:r>
            <w:r w:rsidR="00466417">
              <w:t>the M</w:t>
            </w:r>
            <w:r w:rsidRPr="00FF718F">
              <w:t>anager</w:t>
            </w:r>
            <w:r w:rsidR="00466417">
              <w:t xml:space="preserve"> Ministerial Resourcing</w:t>
            </w:r>
            <w:r w:rsidRPr="00FF718F">
              <w:t xml:space="preserve"> to identify process improvement initiatives and coordinate and manage the implementation of key operational projects</w:t>
            </w:r>
          </w:p>
          <w:p w:rsidR="00CF295D" w:rsidRDefault="00FF718F" w:rsidP="00CF295D">
            <w:pPr>
              <w:pStyle w:val="Tablebullet"/>
            </w:pPr>
            <w:r w:rsidRPr="00FF718F">
              <w:lastRenderedPageBreak/>
              <w:t>Understand and interpret relevant legislation</w:t>
            </w:r>
            <w:r w:rsidR="007F34F7">
              <w:t>, processes</w:t>
            </w:r>
            <w:r w:rsidRPr="00FF718F">
              <w:t xml:space="preserve"> and polic</w:t>
            </w:r>
            <w:r w:rsidR="007F34F7">
              <w:t>ies</w:t>
            </w:r>
            <w:r w:rsidRPr="00FF718F">
              <w:t xml:space="preserve"> as required and ensure team member compliance</w:t>
            </w:r>
          </w:p>
          <w:p w:rsidR="00CF295D" w:rsidRDefault="00CF295D" w:rsidP="00CF295D">
            <w:pPr>
              <w:pStyle w:val="Tablebullet"/>
            </w:pPr>
            <w:r>
              <w:t xml:space="preserve">Proactively look at opportunities for cost savings, ensuring value for money in all activities. </w:t>
            </w:r>
          </w:p>
          <w:p w:rsidR="00204035" w:rsidRDefault="007F34F7" w:rsidP="007F34F7">
            <w:pPr>
              <w:pStyle w:val="Tablebullet"/>
            </w:pPr>
            <w:r w:rsidRPr="00FF718F">
              <w:t xml:space="preserve">Contribute to </w:t>
            </w:r>
            <w:r w:rsidR="00466417">
              <w:t>MaSS’</w:t>
            </w:r>
            <w:r w:rsidRPr="00FF718F">
              <w:t xml:space="preserve"> strategic direction by</w:t>
            </w:r>
            <w:r w:rsidR="00204035">
              <w:t>:</w:t>
            </w:r>
          </w:p>
          <w:p w:rsidR="00204035" w:rsidRDefault="00204035" w:rsidP="001E5803">
            <w:pPr>
              <w:pStyle w:val="Tablebulletlevel2"/>
              <w:numPr>
                <w:ilvl w:val="1"/>
                <w:numId w:val="38"/>
              </w:numPr>
            </w:pPr>
            <w:r>
              <w:t>identifying changing trends in the operating environment that may influence their area of responsibility and/or</w:t>
            </w:r>
            <w:r w:rsidR="00823323">
              <w:t xml:space="preserve"> the</w:t>
            </w:r>
            <w:r>
              <w:t xml:space="preserve"> sector more broadly</w:t>
            </w:r>
          </w:p>
          <w:p w:rsidR="00FF718F" w:rsidRPr="002E7FDE" w:rsidRDefault="007F34F7" w:rsidP="00466417">
            <w:pPr>
              <w:pStyle w:val="Tablebulletlevel2"/>
              <w:numPr>
                <w:ilvl w:val="1"/>
                <w:numId w:val="38"/>
              </w:numPr>
            </w:pPr>
            <w:r w:rsidRPr="00FF718F">
              <w:t xml:space="preserve">supporting </w:t>
            </w:r>
            <w:r w:rsidR="00466417">
              <w:t>Manager Ministerial Resourcing</w:t>
            </w:r>
            <w:r w:rsidRPr="00FF718F">
              <w:t xml:space="preserve"> to communicate </w:t>
            </w:r>
            <w:r w:rsidR="00466417">
              <w:t>MaSS’</w:t>
            </w:r>
            <w:r w:rsidRPr="00FF718F">
              <w:t xml:space="preserve"> future direction and plans, and how they translate to the work of the team</w:t>
            </w:r>
          </w:p>
        </w:tc>
        <w:tc>
          <w:tcPr>
            <w:tcW w:w="3935" w:type="dxa"/>
            <w:tcBorders>
              <w:top w:val="nil"/>
              <w:left w:val="single" w:sz="6" w:space="0" w:color="1F546B" w:themeColor="text2"/>
              <w:bottom w:val="single" w:sz="6" w:space="0" w:color="1F546B" w:themeColor="text2"/>
              <w:right w:val="nil"/>
            </w:tcBorders>
          </w:tcPr>
          <w:p w:rsidR="007306ED" w:rsidRDefault="007306ED" w:rsidP="007306ED">
            <w:pPr>
              <w:pStyle w:val="Tablebullet"/>
              <w:numPr>
                <w:ilvl w:val="0"/>
                <w:numId w:val="0"/>
              </w:numPr>
              <w:ind w:left="360"/>
            </w:pPr>
          </w:p>
          <w:p w:rsidR="00BA26AE" w:rsidRDefault="00BA26AE" w:rsidP="00CF295D">
            <w:pPr>
              <w:pStyle w:val="Tablebullet"/>
              <w:numPr>
                <w:ilvl w:val="0"/>
                <w:numId w:val="32"/>
              </w:numPr>
            </w:pPr>
            <w:r>
              <w:t>Services provided are fit for purpose with an appropriate focus on customers</w:t>
            </w:r>
          </w:p>
          <w:p w:rsidR="00840B6E" w:rsidRDefault="00840B6E" w:rsidP="00CF295D">
            <w:pPr>
              <w:pStyle w:val="Tablebullet"/>
              <w:numPr>
                <w:ilvl w:val="0"/>
                <w:numId w:val="32"/>
              </w:numPr>
            </w:pPr>
            <w:r>
              <w:t>Projects are managed according to purpose and timeframes and within the project scope and allocated resources</w:t>
            </w:r>
          </w:p>
          <w:p w:rsidR="00BA26AE" w:rsidRDefault="00466417" w:rsidP="00CF295D">
            <w:pPr>
              <w:pStyle w:val="Tablebullet"/>
              <w:numPr>
                <w:ilvl w:val="0"/>
                <w:numId w:val="32"/>
              </w:numPr>
            </w:pPr>
            <w:r>
              <w:t>Resourcing decisions</w:t>
            </w:r>
            <w:r w:rsidR="00BA26AE">
              <w:t xml:space="preserve"> compl</w:t>
            </w:r>
            <w:r>
              <w:t>y</w:t>
            </w:r>
            <w:r w:rsidR="00BA26AE">
              <w:t xml:space="preserve"> with </w:t>
            </w:r>
            <w:r w:rsidR="007306ED">
              <w:t>legislation,</w:t>
            </w:r>
            <w:r w:rsidR="005E44A5">
              <w:t xml:space="preserve"> determinations,</w:t>
            </w:r>
            <w:r w:rsidR="007306ED">
              <w:t xml:space="preserve"> </w:t>
            </w:r>
            <w:r w:rsidR="00BA26AE">
              <w:t xml:space="preserve">all Departmental policies and </w:t>
            </w:r>
            <w:r w:rsidR="00BA26AE">
              <w:lastRenderedPageBreak/>
              <w:t>processes</w:t>
            </w:r>
            <w:r w:rsidR="007306ED">
              <w:t>,</w:t>
            </w:r>
            <w:r w:rsidR="00BA26AE">
              <w:t xml:space="preserve"> and meets requirements for reporting and </w:t>
            </w:r>
            <w:r w:rsidR="007306ED">
              <w:t>the</w:t>
            </w:r>
            <w:r w:rsidR="00BA26AE">
              <w:t xml:space="preserve"> efficient and effective use of </w:t>
            </w:r>
            <w:r>
              <w:t>MaSS</w:t>
            </w:r>
            <w:r w:rsidR="00BA26AE">
              <w:t xml:space="preserve"> resources</w:t>
            </w:r>
          </w:p>
          <w:p w:rsidR="00BA26AE" w:rsidRDefault="00BA26AE" w:rsidP="00CF295D">
            <w:pPr>
              <w:pStyle w:val="Tablebullet"/>
              <w:numPr>
                <w:ilvl w:val="0"/>
                <w:numId w:val="32"/>
              </w:numPr>
            </w:pPr>
            <w:r>
              <w:t xml:space="preserve">Demonstrated examples of collaborative work across </w:t>
            </w:r>
            <w:r w:rsidR="00466417">
              <w:t>MaSS</w:t>
            </w:r>
            <w:r w:rsidR="007306ED">
              <w:t xml:space="preserve">, </w:t>
            </w:r>
            <w:r>
              <w:t>the branch</w:t>
            </w:r>
            <w:r w:rsidR="007306ED">
              <w:t xml:space="preserve"> and the Department</w:t>
            </w:r>
          </w:p>
          <w:p w:rsidR="00FF718F" w:rsidRPr="003D175D" w:rsidRDefault="00FF718F" w:rsidP="007306ED">
            <w:pPr>
              <w:pStyle w:val="Tablebullet"/>
              <w:numPr>
                <w:ilvl w:val="0"/>
                <w:numId w:val="0"/>
              </w:numPr>
              <w:ind w:left="357"/>
            </w:pPr>
          </w:p>
        </w:tc>
      </w:tr>
      <w:tr w:rsidR="00FF718F" w:rsidRPr="003D175D" w:rsidTr="001E5803">
        <w:tc>
          <w:tcPr>
            <w:tcW w:w="5812" w:type="dxa"/>
            <w:tcBorders>
              <w:top w:val="nil"/>
              <w:left w:val="nil"/>
              <w:bottom w:val="single" w:sz="6" w:space="0" w:color="1F546B" w:themeColor="text2"/>
              <w:right w:val="single" w:sz="6" w:space="0" w:color="1F546B" w:themeColor="text2"/>
            </w:tcBorders>
          </w:tcPr>
          <w:p w:rsidR="00FF718F" w:rsidRPr="00FF718F" w:rsidRDefault="00FF718F" w:rsidP="002E7FDE">
            <w:pPr>
              <w:pStyle w:val="Tablenormal0"/>
              <w:rPr>
                <w:b/>
                <w:bCs/>
              </w:rPr>
            </w:pPr>
            <w:r w:rsidRPr="00FF718F">
              <w:rPr>
                <w:b/>
                <w:bCs/>
              </w:rPr>
              <w:lastRenderedPageBreak/>
              <w:t xml:space="preserve">Customer </w:t>
            </w:r>
            <w:r w:rsidR="00955995">
              <w:rPr>
                <w:b/>
                <w:bCs/>
              </w:rPr>
              <w:t>s</w:t>
            </w:r>
            <w:r w:rsidR="006D73A0">
              <w:rPr>
                <w:b/>
                <w:bCs/>
              </w:rPr>
              <w:t>ervice</w:t>
            </w:r>
          </w:p>
          <w:p w:rsidR="00FF718F" w:rsidRPr="00FF718F" w:rsidRDefault="00FF718F" w:rsidP="002E7FDE">
            <w:pPr>
              <w:pStyle w:val="Tablebullet"/>
            </w:pPr>
            <w:r w:rsidRPr="00FF718F">
              <w:t>Ensure that services meet the needs of, and are accessible to</w:t>
            </w:r>
            <w:r w:rsidR="00D10FCA">
              <w:t>,</w:t>
            </w:r>
            <w:r w:rsidRPr="00FF718F">
              <w:t xml:space="preserve"> </w:t>
            </w:r>
            <w:r w:rsidR="001360E1">
              <w:t>all</w:t>
            </w:r>
            <w:r w:rsidRPr="00FF718F">
              <w:t xml:space="preserve"> customers</w:t>
            </w:r>
          </w:p>
          <w:p w:rsidR="005014AA" w:rsidRPr="00FF718F" w:rsidRDefault="005014AA" w:rsidP="005014AA">
            <w:pPr>
              <w:pStyle w:val="Tablebullet"/>
            </w:pPr>
            <w:r w:rsidRPr="00FF718F">
              <w:t>Model a strong service ethic – developing a quality orientated,</w:t>
            </w:r>
            <w:r w:rsidR="00823323">
              <w:t xml:space="preserve"> consistent,</w:t>
            </w:r>
            <w:r w:rsidRPr="00FF718F">
              <w:t xml:space="preserve"> timely and service focused approach</w:t>
            </w:r>
          </w:p>
          <w:p w:rsidR="00FF718F" w:rsidRPr="00B365B3" w:rsidRDefault="00FF718F" w:rsidP="00823323">
            <w:pPr>
              <w:pStyle w:val="Tablebullet"/>
            </w:pPr>
            <w:r w:rsidRPr="00FF718F">
              <w:t xml:space="preserve">Proactively look for opportunities to improve </w:t>
            </w:r>
            <w:r w:rsidR="005014AA">
              <w:t>services,</w:t>
            </w:r>
            <w:r w:rsidRPr="00FF718F">
              <w:t xml:space="preserve"> process</w:t>
            </w:r>
            <w:r w:rsidR="005014AA">
              <w:t>es and policies</w:t>
            </w:r>
          </w:p>
        </w:tc>
        <w:tc>
          <w:tcPr>
            <w:tcW w:w="3935" w:type="dxa"/>
            <w:tcBorders>
              <w:top w:val="nil"/>
              <w:left w:val="single" w:sz="6" w:space="0" w:color="1F546B" w:themeColor="text2"/>
              <w:bottom w:val="single" w:sz="6" w:space="0" w:color="1F546B" w:themeColor="text2"/>
              <w:right w:val="nil"/>
            </w:tcBorders>
          </w:tcPr>
          <w:p w:rsidR="00955995" w:rsidRDefault="00955995" w:rsidP="00955995">
            <w:pPr>
              <w:pStyle w:val="Tablebullet"/>
              <w:numPr>
                <w:ilvl w:val="0"/>
                <w:numId w:val="0"/>
              </w:numPr>
              <w:ind w:left="357"/>
            </w:pPr>
          </w:p>
          <w:p w:rsidR="00BA26AE" w:rsidRDefault="00823323" w:rsidP="00BA26AE">
            <w:pPr>
              <w:pStyle w:val="Tablebullet"/>
            </w:pPr>
            <w:r>
              <w:t>MaSS</w:t>
            </w:r>
            <w:r w:rsidR="00860F0E">
              <w:t xml:space="preserve"> demonstrates</w:t>
            </w:r>
            <w:r w:rsidR="00BA26AE">
              <w:t xml:space="preserve"> a culture of continuous improvement and is seen to be responsive and adaptable, with a strong emphasis on quality output</w:t>
            </w:r>
            <w:r w:rsidR="005014AA">
              <w:t xml:space="preserve"> and</w:t>
            </w:r>
            <w:r w:rsidR="00BA26AE">
              <w:t xml:space="preserve"> best practice </w:t>
            </w:r>
            <w:r w:rsidR="005014AA">
              <w:t>solutions</w:t>
            </w:r>
          </w:p>
          <w:p w:rsidR="00FF718F" w:rsidRPr="003D175D" w:rsidRDefault="00955995" w:rsidP="00B365B3">
            <w:pPr>
              <w:pStyle w:val="Tablebullet"/>
            </w:pPr>
            <w:r>
              <w:t>Levels of customer satisfaction with services provided remain high</w:t>
            </w:r>
          </w:p>
        </w:tc>
      </w:tr>
      <w:tr w:rsidR="00FF718F" w:rsidRPr="003D175D" w:rsidTr="001E5803">
        <w:tc>
          <w:tcPr>
            <w:tcW w:w="5812" w:type="dxa"/>
            <w:tcBorders>
              <w:top w:val="nil"/>
              <w:left w:val="nil"/>
              <w:bottom w:val="single" w:sz="6" w:space="0" w:color="1F546B" w:themeColor="text2"/>
              <w:right w:val="single" w:sz="6" w:space="0" w:color="1F546B" w:themeColor="text2"/>
            </w:tcBorders>
          </w:tcPr>
          <w:p w:rsidR="00FF718F" w:rsidRPr="00FF718F" w:rsidRDefault="006D73A0" w:rsidP="002E7FDE">
            <w:pPr>
              <w:pStyle w:val="Tablenormal0"/>
              <w:rPr>
                <w:b/>
                <w:bCs/>
              </w:rPr>
            </w:pPr>
            <w:r>
              <w:rPr>
                <w:b/>
                <w:bCs/>
              </w:rPr>
              <w:t>Stakeholder engagement</w:t>
            </w:r>
          </w:p>
          <w:p w:rsidR="00916AA5" w:rsidRDefault="00916AA5" w:rsidP="00C20D77">
            <w:pPr>
              <w:pStyle w:val="Tablebullet"/>
            </w:pPr>
            <w:r>
              <w:t>Work with managers and staff within</w:t>
            </w:r>
            <w:r w:rsidR="006B3678">
              <w:t xml:space="preserve"> MaSS, the Branch</w:t>
            </w:r>
            <w:r>
              <w:t xml:space="preserve"> and the wider Department as well as external stakeholders to ensure that up to date and relevant information is provided to stakeholders, and that opportunities are leveraged</w:t>
            </w:r>
          </w:p>
          <w:p w:rsidR="00916AA5" w:rsidRDefault="00916AA5" w:rsidP="00C20D77">
            <w:pPr>
              <w:pStyle w:val="Tablebullet"/>
            </w:pPr>
            <w:r>
              <w:t xml:space="preserve">Engage with </w:t>
            </w:r>
            <w:r w:rsidR="00823323">
              <w:t>the Operatio</w:t>
            </w:r>
            <w:r w:rsidR="00D30BF6">
              <w:t>nal Policy and Performance team</w:t>
            </w:r>
            <w:r w:rsidR="00020E49">
              <w:t>, as a subject matter expert,</w:t>
            </w:r>
            <w:r>
              <w:t xml:space="preserve"> to ensure solutions to</w:t>
            </w:r>
            <w:r w:rsidR="00823323">
              <w:t xml:space="preserve"> identified  resourcing </w:t>
            </w:r>
            <w:r>
              <w:t>issues are developed</w:t>
            </w:r>
          </w:p>
          <w:p w:rsidR="00FF718F" w:rsidRPr="002E7FDE" w:rsidRDefault="00020E49" w:rsidP="00C20D77">
            <w:pPr>
              <w:pStyle w:val="Tablebullet"/>
            </w:pPr>
            <w:r>
              <w:rPr>
                <w:lang w:eastAsia="en-NZ"/>
              </w:rPr>
              <w:t xml:space="preserve">Represent </w:t>
            </w:r>
            <w:r w:rsidR="00823323">
              <w:rPr>
                <w:lang w:eastAsia="en-NZ"/>
              </w:rPr>
              <w:t>MaSS</w:t>
            </w:r>
            <w:r>
              <w:rPr>
                <w:lang w:eastAsia="en-NZ"/>
              </w:rPr>
              <w:t>, the branch and the Department at potentially sensitive meetings, usually involving specific work deliverables</w:t>
            </w:r>
          </w:p>
        </w:tc>
        <w:tc>
          <w:tcPr>
            <w:tcW w:w="3935" w:type="dxa"/>
            <w:tcBorders>
              <w:top w:val="nil"/>
              <w:left w:val="single" w:sz="6" w:space="0" w:color="1F546B" w:themeColor="text2"/>
              <w:bottom w:val="single" w:sz="6" w:space="0" w:color="1F546B" w:themeColor="text2"/>
              <w:right w:val="nil"/>
            </w:tcBorders>
          </w:tcPr>
          <w:p w:rsidR="00916AA5" w:rsidRDefault="00916AA5" w:rsidP="00916AA5">
            <w:pPr>
              <w:pStyle w:val="Tablebullet"/>
              <w:numPr>
                <w:ilvl w:val="0"/>
                <w:numId w:val="0"/>
              </w:numPr>
              <w:ind w:left="357"/>
            </w:pPr>
          </w:p>
          <w:p w:rsidR="00BA26AE" w:rsidRDefault="00BA26AE" w:rsidP="00271AF0">
            <w:pPr>
              <w:pStyle w:val="Tablebullet"/>
              <w:numPr>
                <w:ilvl w:val="0"/>
                <w:numId w:val="23"/>
              </w:numPr>
            </w:pPr>
            <w:r>
              <w:t>Positive feedback from stakeholders and evidence of achieving results through collaborative effort</w:t>
            </w:r>
          </w:p>
          <w:p w:rsidR="00BA26AE" w:rsidRDefault="00BA26AE" w:rsidP="00271AF0">
            <w:pPr>
              <w:pStyle w:val="Tablebullet"/>
              <w:numPr>
                <w:ilvl w:val="0"/>
                <w:numId w:val="23"/>
              </w:numPr>
            </w:pPr>
            <w:r>
              <w:t xml:space="preserve">The Department is well represented and </w:t>
            </w:r>
            <w:r w:rsidR="00020E49">
              <w:t xml:space="preserve">an appropriate contribution is made </w:t>
            </w:r>
            <w:r>
              <w:t>in cross-government / sector projects and programmes</w:t>
            </w:r>
          </w:p>
          <w:p w:rsidR="00FF718F" w:rsidRPr="003D175D" w:rsidRDefault="00BA26AE" w:rsidP="00B365B3">
            <w:pPr>
              <w:pStyle w:val="Tablebullet"/>
              <w:numPr>
                <w:ilvl w:val="0"/>
                <w:numId w:val="23"/>
              </w:numPr>
            </w:pPr>
            <w:r>
              <w:t>The interests of the Department are protected and advance</w:t>
            </w:r>
            <w:r w:rsidR="00D10FCA">
              <w:t>d</w:t>
            </w:r>
          </w:p>
        </w:tc>
      </w:tr>
      <w:tr w:rsidR="006D73A0" w:rsidRPr="003D175D" w:rsidTr="001E5803">
        <w:tc>
          <w:tcPr>
            <w:tcW w:w="5812" w:type="dxa"/>
            <w:tcBorders>
              <w:top w:val="single" w:sz="6" w:space="0" w:color="1F546B" w:themeColor="text2"/>
              <w:left w:val="nil"/>
              <w:bottom w:val="single" w:sz="4" w:space="0" w:color="auto"/>
              <w:right w:val="single" w:sz="6" w:space="0" w:color="1F546B" w:themeColor="text2"/>
            </w:tcBorders>
          </w:tcPr>
          <w:p w:rsidR="006D73A0" w:rsidRDefault="006B3678" w:rsidP="003D175D">
            <w:pPr>
              <w:pStyle w:val="Tablenormal0"/>
              <w:rPr>
                <w:b/>
                <w:bCs/>
              </w:rPr>
            </w:pPr>
            <w:r>
              <w:rPr>
                <w:b/>
                <w:bCs/>
              </w:rPr>
              <w:t>R</w:t>
            </w:r>
            <w:r w:rsidR="006D73A0">
              <w:rPr>
                <w:b/>
                <w:bCs/>
              </w:rPr>
              <w:t>isk management</w:t>
            </w:r>
          </w:p>
          <w:p w:rsidR="009D0643" w:rsidRDefault="007D1E3E" w:rsidP="007D1E3E">
            <w:pPr>
              <w:pStyle w:val="Tablebullet"/>
            </w:pPr>
            <w:r>
              <w:t>Identif</w:t>
            </w:r>
            <w:r w:rsidR="00C52007">
              <w:t>y</w:t>
            </w:r>
            <w:r>
              <w:t xml:space="preserve"> any issues that may have a significant impact on</w:t>
            </w:r>
            <w:r w:rsidR="006B3678">
              <w:t xml:space="preserve"> the Minister, MaSS</w:t>
            </w:r>
            <w:r w:rsidR="00D977C4">
              <w:t xml:space="preserve"> or </w:t>
            </w:r>
            <w:r>
              <w:t xml:space="preserve">the </w:t>
            </w:r>
            <w:r w:rsidR="00D977C4">
              <w:t xml:space="preserve">wider </w:t>
            </w:r>
            <w:r w:rsidR="00C52007">
              <w:t>Department or its reputation</w:t>
            </w:r>
            <w:r w:rsidR="006B3678">
              <w:t>,</w:t>
            </w:r>
            <w:r w:rsidR="00C52007">
              <w:t xml:space="preserve"> and</w:t>
            </w:r>
            <w:r>
              <w:t xml:space="preserve"> </w:t>
            </w:r>
            <w:r w:rsidR="00C52007">
              <w:t>contribute to</w:t>
            </w:r>
            <w:r>
              <w:t xml:space="preserve"> risk mitigation strategies</w:t>
            </w:r>
            <w:r w:rsidR="006B3678">
              <w:t xml:space="preserve">.  </w:t>
            </w:r>
          </w:p>
          <w:p w:rsidR="007D1E3E" w:rsidRDefault="006B3678" w:rsidP="007D1E3E">
            <w:pPr>
              <w:pStyle w:val="Tablebullet"/>
            </w:pPr>
            <w:r>
              <w:t>E</w:t>
            </w:r>
            <w:r w:rsidR="007D1E3E">
              <w:t>nsur</w:t>
            </w:r>
            <w:r>
              <w:t>e  M</w:t>
            </w:r>
            <w:r w:rsidR="007D1E3E">
              <w:t xml:space="preserve">anager </w:t>
            </w:r>
            <w:r>
              <w:t xml:space="preserve"> Ministerial Resourcing </w:t>
            </w:r>
            <w:r w:rsidR="007D1E3E">
              <w:t xml:space="preserve">and the </w:t>
            </w:r>
            <w:r>
              <w:t xml:space="preserve">MaSS Leadership </w:t>
            </w:r>
            <w:r w:rsidR="0052274E">
              <w:t>Team</w:t>
            </w:r>
            <w:r w:rsidR="007D1E3E">
              <w:t xml:space="preserve"> are fully informed as appropriate</w:t>
            </w:r>
          </w:p>
          <w:p w:rsidR="006B3678" w:rsidRDefault="006B3678" w:rsidP="006B3678">
            <w:pPr>
              <w:pStyle w:val="Tablebullet"/>
            </w:pPr>
            <w:r>
              <w:t>Maintain oversight of key risk areas related to Ministers and Ministerial office staff and ensure risks are appropriately mitigated</w:t>
            </w:r>
          </w:p>
          <w:p w:rsidR="005E44A5" w:rsidRDefault="005E44A5" w:rsidP="006B3678">
            <w:pPr>
              <w:pStyle w:val="Tablebullet"/>
            </w:pPr>
            <w:r>
              <w:lastRenderedPageBreak/>
              <w:t>Register all identified risks in accordance with departmental guidelines</w:t>
            </w:r>
          </w:p>
          <w:p w:rsidR="009D0643" w:rsidRPr="00B365B3" w:rsidRDefault="009D0643" w:rsidP="006B3678">
            <w:pPr>
              <w:pStyle w:val="Tablebullet"/>
            </w:pPr>
            <w:r>
              <w:t xml:space="preserve">Manage departmental/corporate risk for the Ministers office, identifying key areas that need to be addressed, recommending mitigating strategies. </w:t>
            </w:r>
          </w:p>
        </w:tc>
        <w:tc>
          <w:tcPr>
            <w:tcW w:w="3935" w:type="dxa"/>
            <w:tcBorders>
              <w:top w:val="nil"/>
              <w:left w:val="single" w:sz="6" w:space="0" w:color="1F546B" w:themeColor="text2"/>
              <w:right w:val="nil"/>
            </w:tcBorders>
          </w:tcPr>
          <w:p w:rsidR="006B3678" w:rsidRDefault="006B3678" w:rsidP="006B3678">
            <w:pPr>
              <w:pStyle w:val="Tablebullet"/>
              <w:numPr>
                <w:ilvl w:val="0"/>
                <w:numId w:val="0"/>
              </w:numPr>
            </w:pPr>
          </w:p>
          <w:p w:rsidR="00E93127" w:rsidRDefault="00E93127" w:rsidP="006B3678">
            <w:pPr>
              <w:pStyle w:val="Tablebullet"/>
              <w:numPr>
                <w:ilvl w:val="0"/>
                <w:numId w:val="27"/>
              </w:numPr>
            </w:pPr>
            <w:r>
              <w:t>Risk is appropriately identified</w:t>
            </w:r>
            <w:r w:rsidR="006B3678">
              <w:t xml:space="preserve">, mitigated and </w:t>
            </w:r>
            <w:r>
              <w:t xml:space="preserve"> managed across </w:t>
            </w:r>
            <w:r w:rsidR="006B3678">
              <w:t>MaSS</w:t>
            </w:r>
          </w:p>
          <w:p w:rsidR="006B3678" w:rsidRDefault="006B3678" w:rsidP="006B3678">
            <w:pPr>
              <w:pStyle w:val="Tablebullet"/>
              <w:numPr>
                <w:ilvl w:val="0"/>
                <w:numId w:val="27"/>
              </w:numPr>
            </w:pPr>
            <w:r>
              <w:t>Key risks are recorded according to departmental guidelines</w:t>
            </w:r>
          </w:p>
          <w:p w:rsidR="006B3678" w:rsidRPr="009161CB" w:rsidRDefault="006B3678" w:rsidP="006B3678">
            <w:pPr>
              <w:pStyle w:val="Tablebullet"/>
              <w:numPr>
                <w:ilvl w:val="0"/>
                <w:numId w:val="0"/>
              </w:numPr>
              <w:ind w:left="357"/>
            </w:pPr>
          </w:p>
        </w:tc>
      </w:tr>
      <w:tr w:rsidR="006B3678" w:rsidRPr="003D175D" w:rsidTr="006B3678">
        <w:trPr>
          <w:trHeight w:val="2000"/>
        </w:trPr>
        <w:tc>
          <w:tcPr>
            <w:tcW w:w="5812" w:type="dxa"/>
            <w:tcBorders>
              <w:top w:val="single" w:sz="4" w:space="0" w:color="auto"/>
              <w:left w:val="nil"/>
              <w:right w:val="single" w:sz="6" w:space="0" w:color="1F546B" w:themeColor="text2"/>
            </w:tcBorders>
          </w:tcPr>
          <w:p w:rsidR="006B3678" w:rsidRPr="003D175D" w:rsidRDefault="006B3678" w:rsidP="00E24FD0">
            <w:pPr>
              <w:pStyle w:val="Tablenormal0"/>
              <w:rPr>
                <w:b/>
                <w:bCs/>
              </w:rPr>
            </w:pPr>
            <w:r>
              <w:rPr>
                <w:b/>
                <w:bCs/>
              </w:rPr>
              <w:lastRenderedPageBreak/>
              <w:t>Health and safety (for self and team)</w:t>
            </w:r>
          </w:p>
          <w:p w:rsidR="006B3678" w:rsidRDefault="006B3678" w:rsidP="00E24FD0">
            <w:pPr>
              <w:pStyle w:val="Tablebullet"/>
            </w:pPr>
            <w:r>
              <w:t>Take responsibility for keeping self and team free from harm</w:t>
            </w:r>
          </w:p>
          <w:p w:rsidR="006B3678" w:rsidRPr="003D175D" w:rsidRDefault="006B3678" w:rsidP="00E24FD0">
            <w:pPr>
              <w:pStyle w:val="Tablebullet"/>
            </w:pPr>
            <w:r>
              <w:t>Ensure staff are informed of Health and Safety requirements in the workplace and are equipped to carry out their work safely.</w:t>
            </w:r>
          </w:p>
        </w:tc>
        <w:tc>
          <w:tcPr>
            <w:tcW w:w="3935" w:type="dxa"/>
            <w:tcBorders>
              <w:top w:val="nil"/>
              <w:left w:val="single" w:sz="6" w:space="0" w:color="1F546B" w:themeColor="text2"/>
              <w:right w:val="nil"/>
            </w:tcBorders>
          </w:tcPr>
          <w:p w:rsidR="000B2121" w:rsidRDefault="000B2121" w:rsidP="000B2121">
            <w:pPr>
              <w:pStyle w:val="Tablebullet"/>
              <w:numPr>
                <w:ilvl w:val="0"/>
                <w:numId w:val="0"/>
              </w:numPr>
              <w:ind w:left="357"/>
            </w:pPr>
          </w:p>
          <w:p w:rsidR="006B3678" w:rsidRPr="003D175D" w:rsidRDefault="006B3678" w:rsidP="00E24FD0">
            <w:pPr>
              <w:pStyle w:val="Tablebullet"/>
            </w:pPr>
            <w:r w:rsidRPr="005F3820">
              <w:t>All requirements of DIA’s Health and Safety policy and procedures are met.</w:t>
            </w:r>
          </w:p>
        </w:tc>
      </w:tr>
    </w:tbl>
    <w:p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rsidTr="0060093D">
        <w:trPr>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60093D">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2E7FDE" w:rsidRPr="001D30D4" w:rsidTr="0052274E">
        <w:trPr>
          <w:trHeight w:val="345"/>
        </w:trPr>
        <w:tc>
          <w:tcPr>
            <w:tcW w:w="1134" w:type="dxa"/>
            <w:vMerge w:val="restart"/>
            <w:tcBorders>
              <w:top w:val="single" w:sz="6" w:space="0" w:color="1F546B" w:themeColor="text2"/>
              <w:bottom w:val="single" w:sz="6" w:space="0" w:color="1F546B" w:themeColor="text2"/>
              <w:right w:val="single" w:sz="6" w:space="0" w:color="1F546B" w:themeColor="text2"/>
            </w:tcBorders>
          </w:tcPr>
          <w:p w:rsidR="002E7FDE" w:rsidRPr="001D30D4" w:rsidRDefault="002E7FDE" w:rsidP="0052274E">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2E7FDE" w:rsidRPr="00F32FF8" w:rsidRDefault="00860A5E" w:rsidP="002E7FDE">
            <w:pPr>
              <w:spacing w:before="40" w:after="40"/>
            </w:pPr>
            <w:r>
              <w:t>Senior Private Secretaries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r w:rsidRPr="003E3B5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2E7FDE" w:rsidRPr="003E3B55" w:rsidRDefault="002E7FDE" w:rsidP="001D30D4">
            <w:pPr>
              <w:pStyle w:val="Tablenormalcondensed"/>
            </w:pPr>
          </w:p>
        </w:tc>
      </w:tr>
      <w:tr w:rsidR="002E7FDE" w:rsidRPr="001D30D4" w:rsidTr="0052274E">
        <w:trPr>
          <w:trHeight w:val="345"/>
        </w:trPr>
        <w:tc>
          <w:tcPr>
            <w:tcW w:w="1134" w:type="dxa"/>
            <w:vMerge/>
            <w:tcBorders>
              <w:top w:val="single" w:sz="6" w:space="0" w:color="1F546B" w:themeColor="text2"/>
              <w:bottom w:val="single" w:sz="6" w:space="0" w:color="1F546B" w:themeColor="text2"/>
              <w:right w:val="single" w:sz="6" w:space="0" w:color="1F546B" w:themeColor="text2"/>
            </w:tcBorders>
          </w:tcPr>
          <w:p w:rsidR="002E7FDE" w:rsidRPr="001D30D4" w:rsidRDefault="002E7FDE" w:rsidP="0052274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2E7FDE" w:rsidRPr="00F32FF8" w:rsidRDefault="00860A5E" w:rsidP="002E7FDE">
            <w:pPr>
              <w:spacing w:before="40" w:after="40"/>
            </w:pPr>
            <w:r>
              <w:t>Manager Ministerial Resourcing</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r>
      <w:tr w:rsidR="002E7FDE" w:rsidRPr="001D30D4" w:rsidTr="0052274E">
        <w:trPr>
          <w:trHeight w:val="345"/>
        </w:trPr>
        <w:tc>
          <w:tcPr>
            <w:tcW w:w="1134" w:type="dxa"/>
            <w:vMerge/>
            <w:tcBorders>
              <w:top w:val="single" w:sz="6" w:space="0" w:color="1F546B" w:themeColor="text2"/>
              <w:bottom w:val="single" w:sz="6" w:space="0" w:color="1F546B" w:themeColor="text2"/>
              <w:right w:val="single" w:sz="6" w:space="0" w:color="1F546B" w:themeColor="text2"/>
            </w:tcBorders>
          </w:tcPr>
          <w:p w:rsidR="002E7FDE" w:rsidRPr="001D30D4" w:rsidRDefault="002E7FDE" w:rsidP="0052274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2E7FDE" w:rsidRPr="00F32FF8" w:rsidRDefault="0045574C" w:rsidP="00860A5E">
            <w:pPr>
              <w:spacing w:before="40" w:after="40"/>
            </w:pPr>
            <w:r>
              <w:t>G</w:t>
            </w:r>
            <w:r w:rsidR="00AB5378">
              <w:t xml:space="preserve">M and </w:t>
            </w:r>
            <w:r w:rsidR="00860A5E">
              <w:t>Mass</w:t>
            </w:r>
            <w:r w:rsidR="00AB5378">
              <w:t xml:space="preserve"> senior</w:t>
            </w:r>
            <w:r>
              <w:t xml:space="preserve"> </w:t>
            </w:r>
            <w:r w:rsidR="00AB5378">
              <w:t>leadership</w:t>
            </w:r>
            <w:r>
              <w:t xml:space="preserve">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E24FD0">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2E7FDE" w:rsidRPr="003E3B55" w:rsidRDefault="002E7FDE" w:rsidP="00E24FD0">
            <w:pPr>
              <w:pStyle w:val="Tablenormalcondensed"/>
            </w:pPr>
            <w:r w:rsidRPr="003E3B55">
              <w:sym w:font="Wingdings" w:char="F0FC"/>
            </w:r>
          </w:p>
        </w:tc>
      </w:tr>
      <w:tr w:rsidR="002E7FDE" w:rsidRPr="001D30D4" w:rsidTr="0052274E">
        <w:trPr>
          <w:trHeight w:val="345"/>
        </w:trPr>
        <w:tc>
          <w:tcPr>
            <w:tcW w:w="1134" w:type="dxa"/>
            <w:vMerge/>
            <w:tcBorders>
              <w:top w:val="single" w:sz="6" w:space="0" w:color="1F546B" w:themeColor="text2"/>
              <w:bottom w:val="single" w:sz="6" w:space="0" w:color="1F546B" w:themeColor="text2"/>
              <w:right w:val="single" w:sz="6" w:space="0" w:color="1F546B" w:themeColor="text2"/>
            </w:tcBorders>
          </w:tcPr>
          <w:p w:rsidR="002E7FDE" w:rsidRPr="001D30D4" w:rsidRDefault="002E7FDE" w:rsidP="0052274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2E7FDE" w:rsidRDefault="0045574C" w:rsidP="00860A5E">
            <w:pPr>
              <w:spacing w:before="40" w:after="40"/>
            </w:pPr>
            <w:r>
              <w:t xml:space="preserve">Other managers across the branch and the wider Department (particularly </w:t>
            </w:r>
            <w:r w:rsidR="00860A5E">
              <w:t xml:space="preserve">Finance, Human Resources, Communications, Legal </w:t>
            </w:r>
            <w:r>
              <w:t>and Policy)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r w:rsidRPr="003E3B5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r w:rsidRPr="003E3B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2E7FDE" w:rsidRPr="003E3B55" w:rsidRDefault="002E7FDE"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2E7FDE" w:rsidRPr="003E3B55" w:rsidRDefault="002E7FDE" w:rsidP="001D30D4">
            <w:pPr>
              <w:pStyle w:val="Tablenormalcondensed"/>
            </w:pPr>
          </w:p>
        </w:tc>
      </w:tr>
      <w:tr w:rsidR="00860A5E" w:rsidRPr="001D30D4" w:rsidTr="00E24FD0">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tcPr>
          <w:p w:rsidR="00860A5E" w:rsidRPr="001D30D4" w:rsidRDefault="00860A5E" w:rsidP="0052274E">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860A5E" w:rsidRDefault="00860A5E" w:rsidP="00E24FD0">
            <w:pPr>
              <w:spacing w:before="20" w:after="20"/>
            </w:pPr>
            <w:r>
              <w:t>Office of the Prime Minister and Cabinet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r>
      <w:tr w:rsidR="00860A5E" w:rsidRPr="001D30D4" w:rsidTr="00E24FD0">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860A5E" w:rsidRPr="001D30D4" w:rsidRDefault="00860A5E"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860A5E" w:rsidRPr="006803D8" w:rsidRDefault="00860A5E" w:rsidP="00E24FD0">
            <w:pPr>
              <w:spacing w:before="20" w:after="20"/>
            </w:pPr>
            <w:r>
              <w:t>Portfolio Minister(s) and staff of Ministerial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r>
      <w:tr w:rsidR="00860A5E" w:rsidRPr="001D30D4" w:rsidTr="00E24FD0">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860A5E" w:rsidRPr="001D30D4" w:rsidRDefault="00860A5E"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860A5E" w:rsidRPr="006803D8" w:rsidRDefault="00860A5E" w:rsidP="00E24FD0">
            <w:pPr>
              <w:spacing w:before="20" w:after="20"/>
              <w:rPr>
                <w:highlight w:val="yellow"/>
              </w:rPr>
            </w:pPr>
            <w:r>
              <w:t>Parliamentary Service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r>
      <w:tr w:rsidR="00860A5E" w:rsidRPr="001D30D4" w:rsidTr="00E24FD0">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860A5E" w:rsidRPr="001D30D4" w:rsidRDefault="00860A5E"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860A5E" w:rsidRDefault="00860A5E" w:rsidP="00E24FD0">
            <w:pPr>
              <w:spacing w:before="20" w:after="20"/>
            </w:pPr>
            <w:r>
              <w:rPr>
                <w:rFonts w:cs="Arial"/>
              </w:rPr>
              <w:t>Central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r>
      <w:tr w:rsidR="00860A5E" w:rsidRPr="001D30D4" w:rsidTr="00E24FD0">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860A5E" w:rsidRPr="001D30D4" w:rsidRDefault="00860A5E"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860A5E" w:rsidRDefault="00860A5E" w:rsidP="00E24FD0">
            <w:pPr>
              <w:spacing w:before="20" w:after="20"/>
              <w:rPr>
                <w:rFonts w:cs="Arial"/>
              </w:rPr>
            </w:pPr>
            <w:r>
              <w:rPr>
                <w:rFonts w:cs="Arial"/>
              </w:rPr>
              <w:t>Crown entities and agencies associated with MaSS and the Department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r w:rsidRPr="004B5AC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0A5E" w:rsidRPr="004B5AC2" w:rsidRDefault="00860A5E" w:rsidP="00E24FD0">
            <w:pPr>
              <w:spacing w:before="20" w:after="20"/>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0A5E" w:rsidRPr="004B5AC2" w:rsidRDefault="00860A5E" w:rsidP="00E24FD0">
            <w:pPr>
              <w:spacing w:before="20" w:after="20"/>
            </w:pPr>
          </w:p>
        </w:tc>
      </w:tr>
    </w:tbl>
    <w:p w:rsidR="00356EDF" w:rsidRDefault="00356EDF" w:rsidP="006F2A5E">
      <w:pPr>
        <w:pStyle w:val="Tinyline"/>
      </w:pPr>
    </w:p>
    <w:p w:rsidR="006F2A5E" w:rsidRDefault="006F2A5E" w:rsidP="006F2A5E">
      <w:pPr>
        <w:pStyle w:val="Tinyline"/>
      </w:pPr>
    </w:p>
    <w:p w:rsidR="005C679D" w:rsidRDefault="005C679D" w:rsidP="006F2A5E">
      <w:pPr>
        <w:pStyle w:val="Tinyline"/>
      </w:pPr>
    </w:p>
    <w:p w:rsidR="005C679D" w:rsidRPr="00AF6A90" w:rsidRDefault="005C679D" w:rsidP="006F2A5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356EDF" w:rsidRPr="008023C3" w:rsidTr="00356EDF">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356EDF" w:rsidRPr="008023C3" w:rsidRDefault="00356EDF" w:rsidP="00E24FD0">
            <w:pPr>
              <w:pStyle w:val="Tableheading"/>
            </w:pPr>
            <w:r>
              <w:t>Your delegations as a manager</w:t>
            </w:r>
          </w:p>
        </w:tc>
      </w:tr>
      <w:tr w:rsidR="00356EDF" w:rsidRPr="008023C3" w:rsidTr="00356EDF">
        <w:tc>
          <w:tcPr>
            <w:tcW w:w="4873" w:type="dxa"/>
            <w:tcBorders>
              <w:top w:val="nil"/>
              <w:left w:val="nil"/>
              <w:bottom w:val="single" w:sz="6" w:space="0" w:color="1F546B" w:themeColor="text2"/>
              <w:right w:val="single" w:sz="6" w:space="0" w:color="1F546B" w:themeColor="text2"/>
            </w:tcBorders>
          </w:tcPr>
          <w:p w:rsidR="00356EDF" w:rsidRPr="00356EDF" w:rsidRDefault="00356EDF" w:rsidP="00356EDF">
            <w:pPr>
              <w:pStyle w:val="Tablenormal0"/>
            </w:pPr>
            <w:r>
              <w:t>Human Resources</w:t>
            </w:r>
            <w:r w:rsidR="0001052F">
              <w:t xml:space="preserve"> and financial</w:t>
            </w:r>
            <w:r>
              <w:t xml:space="preserve"> delegations</w:t>
            </w:r>
          </w:p>
        </w:tc>
        <w:tc>
          <w:tcPr>
            <w:tcW w:w="4874" w:type="dxa"/>
            <w:tcBorders>
              <w:top w:val="nil"/>
              <w:left w:val="single" w:sz="6" w:space="0" w:color="1F546B" w:themeColor="text2"/>
              <w:bottom w:val="single" w:sz="6" w:space="0" w:color="1F546B" w:themeColor="text2"/>
              <w:right w:val="nil"/>
            </w:tcBorders>
          </w:tcPr>
          <w:p w:rsidR="00356EDF" w:rsidRPr="001D30D4" w:rsidRDefault="002E7FDE" w:rsidP="00860A5E">
            <w:pPr>
              <w:pStyle w:val="Tablenormal0"/>
            </w:pPr>
            <w:r>
              <w:t xml:space="preserve">Level </w:t>
            </w:r>
            <w:r w:rsidR="00860A5E">
              <w:t>F</w:t>
            </w:r>
          </w:p>
        </w:tc>
      </w:tr>
      <w:tr w:rsidR="00356EDF" w:rsidRPr="008023C3" w:rsidTr="00356EDF">
        <w:tc>
          <w:tcPr>
            <w:tcW w:w="4873" w:type="dxa"/>
            <w:tcBorders>
              <w:top w:val="single" w:sz="6" w:space="0" w:color="1F546B" w:themeColor="text2"/>
              <w:left w:val="nil"/>
              <w:bottom w:val="single" w:sz="6" w:space="0" w:color="1F546B" w:themeColor="text2"/>
              <w:right w:val="single" w:sz="6" w:space="0" w:color="1F546B" w:themeColor="text2"/>
            </w:tcBorders>
          </w:tcPr>
          <w:p w:rsidR="00356EDF" w:rsidRDefault="00356EDF" w:rsidP="00356EDF">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356EDF" w:rsidRPr="001D30D4" w:rsidRDefault="00860A5E" w:rsidP="00860A5E">
            <w:pPr>
              <w:pStyle w:val="Tablenormal0"/>
            </w:pPr>
            <w:r>
              <w:t>8-12</w:t>
            </w:r>
          </w:p>
        </w:tc>
      </w:tr>
    </w:tbl>
    <w:p w:rsidR="00356EDF" w:rsidRDefault="00356EDF" w:rsidP="006F2A5E">
      <w:pPr>
        <w:pStyle w:val="Tinyline"/>
      </w:pPr>
    </w:p>
    <w:p w:rsidR="005C679D" w:rsidRDefault="005C679D">
      <w:pPr>
        <w:rPr>
          <w:sz w:val="8"/>
        </w:rPr>
      </w:pPr>
      <w:r>
        <w:br w:type="page"/>
      </w:r>
    </w:p>
    <w:p w:rsidR="006F2A5E" w:rsidRPr="006F2A5E" w:rsidRDefault="006F2A5E" w:rsidP="006F2A5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023C3" w:rsidTr="001D30D4">
        <w:tc>
          <w:tcPr>
            <w:tcW w:w="4873" w:type="dxa"/>
            <w:tcBorders>
              <w:top w:val="nil"/>
              <w:left w:val="nil"/>
              <w:bottom w:val="single" w:sz="6" w:space="0" w:color="1F546B" w:themeColor="text2"/>
              <w:right w:val="single" w:sz="6" w:space="0" w:color="1F546B" w:themeColor="text2"/>
            </w:tcBorders>
          </w:tcPr>
          <w:p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0" w:history="1">
              <w:r w:rsidR="005F3820" w:rsidRPr="00352B19">
                <w:rPr>
                  <w:rStyle w:val="Hyperlink"/>
                </w:rPr>
                <w:t>People Leader</w:t>
              </w:r>
            </w:hyperlink>
            <w:r w:rsidR="001D30D4">
              <w:t>.</w:t>
            </w:r>
            <w:r w:rsidRPr="008023C3">
              <w:br/>
            </w:r>
            <w:r w:rsidRPr="008023C3">
              <w:br/>
            </w:r>
            <w:r w:rsidRPr="009E40D1">
              <w:rPr>
                <w:b/>
                <w:bCs/>
              </w:rPr>
              <w:t>Keys to Success</w:t>
            </w:r>
          </w:p>
          <w:p w:rsidR="005F3820" w:rsidRDefault="005F3820" w:rsidP="005F3820">
            <w:pPr>
              <w:pStyle w:val="Tablebullet"/>
            </w:pPr>
            <w:r>
              <w:t>Setting expectations</w:t>
            </w:r>
          </w:p>
          <w:p w:rsidR="005F3820" w:rsidRDefault="005F3820" w:rsidP="005F3820">
            <w:pPr>
              <w:pStyle w:val="Tablebullet"/>
            </w:pPr>
            <w:r>
              <w:t>Encouraging innovation</w:t>
            </w:r>
          </w:p>
          <w:p w:rsidR="005F3820" w:rsidRDefault="005F3820" w:rsidP="005F3820">
            <w:pPr>
              <w:pStyle w:val="Tablebullet"/>
            </w:pPr>
            <w:r>
              <w:t>Building effective teams</w:t>
            </w:r>
          </w:p>
          <w:p w:rsidR="005F3820" w:rsidRDefault="005F3820" w:rsidP="005F3820">
            <w:pPr>
              <w:pStyle w:val="Tablebullet"/>
            </w:pPr>
            <w:r>
              <w:t>Identifying talent and developing others</w:t>
            </w:r>
          </w:p>
          <w:p w:rsidR="005F3820" w:rsidRDefault="005F3820" w:rsidP="005F3820">
            <w:pPr>
              <w:pStyle w:val="Tablebullet"/>
            </w:pPr>
            <w:r>
              <w:t>Motivating others to achieve results</w:t>
            </w:r>
          </w:p>
          <w:p w:rsidR="008023C3" w:rsidRPr="008023C3" w:rsidRDefault="005F3820" w:rsidP="005F3820">
            <w:pPr>
              <w:pStyle w:val="Tablebullet"/>
            </w:pPr>
            <w:r>
              <w:t>Developing business acumen</w:t>
            </w:r>
          </w:p>
        </w:tc>
        <w:tc>
          <w:tcPr>
            <w:tcW w:w="4874" w:type="dxa"/>
            <w:tcBorders>
              <w:top w:val="nil"/>
              <w:left w:val="single" w:sz="6" w:space="0" w:color="1F546B" w:themeColor="text2"/>
              <w:bottom w:val="single" w:sz="6" w:space="0" w:color="1F546B" w:themeColor="text2"/>
              <w:right w:val="nil"/>
            </w:tcBorders>
          </w:tcPr>
          <w:p w:rsidR="008023C3" w:rsidRPr="001D30D4" w:rsidRDefault="002E7FDE" w:rsidP="001D30D4">
            <w:pPr>
              <w:pStyle w:val="Tablenormal0"/>
              <w:rPr>
                <w:b/>
                <w:bCs/>
              </w:rPr>
            </w:pPr>
            <w:r>
              <w:rPr>
                <w:b/>
                <w:bCs/>
              </w:rPr>
              <w:t>Experience</w:t>
            </w:r>
          </w:p>
          <w:p w:rsidR="002E7FDE" w:rsidRDefault="002E7FDE" w:rsidP="003464B1">
            <w:pPr>
              <w:pStyle w:val="Tablebullet"/>
            </w:pPr>
            <w:r>
              <w:t xml:space="preserve">Relevant experience developing and leading high performance teams in </w:t>
            </w:r>
            <w:r w:rsidR="00505AF8">
              <w:t xml:space="preserve">an </w:t>
            </w:r>
            <w:r w:rsidR="003E3B55">
              <w:t>operational</w:t>
            </w:r>
            <w:r>
              <w:t xml:space="preserve"> </w:t>
            </w:r>
            <w:r w:rsidR="00862ED6">
              <w:t>or communications</w:t>
            </w:r>
            <w:r w:rsidR="003E3B55">
              <w:t xml:space="preserve"> s</w:t>
            </w:r>
            <w:r w:rsidR="00505AF8">
              <w:t xml:space="preserve">etting in </w:t>
            </w:r>
            <w:r w:rsidR="00862ED6">
              <w:t xml:space="preserve">the public service </w:t>
            </w:r>
            <w:r w:rsidR="00505AF8">
              <w:t>or not-for-profit sector</w:t>
            </w:r>
            <w:r>
              <w:t xml:space="preserve"> </w:t>
            </w:r>
          </w:p>
          <w:p w:rsidR="008023C3" w:rsidRPr="001D30D4" w:rsidRDefault="002E7FDE" w:rsidP="003464B1">
            <w:pPr>
              <w:pStyle w:val="Tablebullet"/>
            </w:pPr>
            <w:r>
              <w:t>Demonstrated experience establishing and maintaining effective relationships with other</w:t>
            </w:r>
            <w:r w:rsidR="001E61ED">
              <w:t xml:space="preserve"> stakeholders</w:t>
            </w:r>
          </w:p>
          <w:p w:rsidR="005C679D" w:rsidRDefault="005C679D" w:rsidP="001D30D4">
            <w:pPr>
              <w:pStyle w:val="Tablenormal0"/>
              <w:rPr>
                <w:b/>
                <w:bCs/>
              </w:rPr>
            </w:pPr>
          </w:p>
          <w:p w:rsidR="008023C3" w:rsidRPr="001D30D4" w:rsidRDefault="002E7FDE" w:rsidP="001D30D4">
            <w:pPr>
              <w:pStyle w:val="Tablenormal0"/>
              <w:rPr>
                <w:b/>
                <w:bCs/>
              </w:rPr>
            </w:pPr>
            <w:r>
              <w:rPr>
                <w:b/>
                <w:bCs/>
              </w:rPr>
              <w:t>Knowledge</w:t>
            </w:r>
          </w:p>
          <w:p w:rsidR="002E7FDE" w:rsidRDefault="002E7FDE" w:rsidP="003464B1">
            <w:pPr>
              <w:pStyle w:val="Tablebullet"/>
            </w:pPr>
            <w:r>
              <w:t>An awareness of own leadership style and an understanding of the leadership behaviours that lead to highly engaged teams</w:t>
            </w:r>
          </w:p>
          <w:p w:rsidR="002E7FDE" w:rsidRPr="002E7FDE" w:rsidRDefault="002E7FDE" w:rsidP="003464B1">
            <w:pPr>
              <w:pStyle w:val="Tablebullet"/>
            </w:pPr>
            <w:r>
              <w:t xml:space="preserve">Understanding of the political process and the role and place of public service agencies and a commitment to the overall goals and objectives of the </w:t>
            </w:r>
            <w:smartTag w:uri="urn:schemas-microsoft-com:office:smarttags" w:element="place">
              <w:smartTag w:uri="urn:schemas-microsoft-com:office:smarttags" w:element="country-region">
                <w:r>
                  <w:t>New Zealand</w:t>
                </w:r>
              </w:smartTag>
            </w:smartTag>
            <w:r>
              <w:t xml:space="preserve"> public services</w:t>
            </w:r>
          </w:p>
          <w:p w:rsidR="002E7FDE" w:rsidRDefault="00D10FCA" w:rsidP="003464B1">
            <w:pPr>
              <w:pStyle w:val="Tablebullet"/>
            </w:pPr>
            <w:r>
              <w:t>An</w:t>
            </w:r>
            <w:r w:rsidR="002E7FDE">
              <w:t xml:space="preserve"> understanding of best practice metho</w:t>
            </w:r>
            <w:r w:rsidR="001E61ED">
              <w:t>do</w:t>
            </w:r>
            <w:r w:rsidR="002E7FDE">
              <w:t xml:space="preserve">logy and policy legislation as required for the role </w:t>
            </w:r>
          </w:p>
          <w:p w:rsidR="008023C3" w:rsidRPr="001D30D4" w:rsidRDefault="002E7FDE" w:rsidP="003464B1">
            <w:pPr>
              <w:pStyle w:val="Tablebullet"/>
            </w:pPr>
            <w:r>
              <w:t>An understanding of wider organisational strategic focus and how the business group fits into this</w:t>
            </w:r>
          </w:p>
          <w:p w:rsidR="008023C3" w:rsidRPr="001D30D4" w:rsidRDefault="002E7FDE" w:rsidP="001D30D4">
            <w:pPr>
              <w:pStyle w:val="Tablenormal0"/>
              <w:rPr>
                <w:b/>
                <w:bCs/>
              </w:rPr>
            </w:pPr>
            <w:r>
              <w:rPr>
                <w:b/>
                <w:bCs/>
              </w:rPr>
              <w:t>Skills</w:t>
            </w:r>
          </w:p>
          <w:p w:rsidR="00413C46" w:rsidRDefault="00413C46" w:rsidP="003464B1">
            <w:pPr>
              <w:pStyle w:val="Tablebullet"/>
            </w:pPr>
            <w:r w:rsidRPr="002E7FDE">
              <w:t>Proven ability to lead, motivate, empower, coach and develop effective and engaged teams</w:t>
            </w:r>
          </w:p>
          <w:p w:rsidR="003464B1" w:rsidRDefault="003464B1" w:rsidP="003464B1">
            <w:pPr>
              <w:pStyle w:val="Tablebullet"/>
            </w:pPr>
            <w:r>
              <w:t xml:space="preserve">Proven ability to influence organisational culture </w:t>
            </w:r>
          </w:p>
          <w:p w:rsidR="00413C46" w:rsidRDefault="00413C46" w:rsidP="003464B1">
            <w:pPr>
              <w:pStyle w:val="Tablebullet"/>
            </w:pPr>
            <w:r>
              <w:t xml:space="preserve">Demonstrated planning and priority setting skills to inform development of priorities and work programmes </w:t>
            </w:r>
          </w:p>
          <w:p w:rsidR="001E61ED" w:rsidRDefault="001E61ED" w:rsidP="003464B1">
            <w:pPr>
              <w:pStyle w:val="Tablebullet"/>
            </w:pPr>
            <w:r>
              <w:t>Excellent interpersonal skills – able to influence and engage with senior stakeholders to achieve outcomes</w:t>
            </w:r>
          </w:p>
          <w:p w:rsidR="001E61ED" w:rsidRDefault="001E61ED" w:rsidP="003464B1">
            <w:pPr>
              <w:pStyle w:val="Tablebullet"/>
            </w:pPr>
            <w:r>
              <w:t>Strong relationship management and networking skills – able to quickly establish, build and maintain effective working relationships including with Maori, Pacific and other migrant/ethnic stakeholders</w:t>
            </w:r>
          </w:p>
          <w:p w:rsidR="001E61ED" w:rsidRDefault="001E61ED" w:rsidP="003464B1">
            <w:pPr>
              <w:pStyle w:val="Tablebullet"/>
            </w:pPr>
            <w:r>
              <w:t>Strong communication skills – able to communicate with credibly both within and across organisations/sectors</w:t>
            </w:r>
          </w:p>
          <w:p w:rsidR="002E7FDE" w:rsidRPr="002E7FDE" w:rsidRDefault="002E7FDE" w:rsidP="002E7FDE">
            <w:pPr>
              <w:pStyle w:val="Tablenormal0"/>
              <w:rPr>
                <w:b/>
                <w:bCs/>
              </w:rPr>
            </w:pPr>
            <w:r w:rsidRPr="002E7FDE">
              <w:rPr>
                <w:b/>
                <w:bCs/>
              </w:rPr>
              <w:lastRenderedPageBreak/>
              <w:t>Education and Professional Memberships</w:t>
            </w:r>
          </w:p>
          <w:p w:rsidR="002E7FDE" w:rsidRPr="002E7FDE" w:rsidRDefault="002E7FDE" w:rsidP="003464B1">
            <w:pPr>
              <w:pStyle w:val="Tablebullet"/>
            </w:pPr>
            <w:r w:rsidRPr="002E7FDE">
              <w:t xml:space="preserve">Relevant tertiary qualification </w:t>
            </w:r>
            <w:r w:rsidR="001E61ED">
              <w:t>and/</w:t>
            </w:r>
            <w:r w:rsidRPr="002E7FDE">
              <w:t>or equivalent experience</w:t>
            </w:r>
          </w:p>
          <w:p w:rsidR="009D0643" w:rsidRDefault="009D0643" w:rsidP="009D0643">
            <w:pPr>
              <w:pStyle w:val="Tablebullet"/>
              <w:numPr>
                <w:ilvl w:val="0"/>
                <w:numId w:val="0"/>
              </w:numPr>
              <w:ind w:left="357" w:hanging="357"/>
              <w:rPr>
                <w:b/>
              </w:rPr>
            </w:pPr>
            <w:r>
              <w:rPr>
                <w:b/>
              </w:rPr>
              <w:t>Other Requirements:</w:t>
            </w:r>
          </w:p>
          <w:p w:rsidR="009D0643" w:rsidRDefault="009D0643" w:rsidP="009D0643">
            <w:pPr>
              <w:pStyle w:val="Tablebullet"/>
              <w:numPr>
                <w:ilvl w:val="0"/>
                <w:numId w:val="0"/>
              </w:numPr>
              <w:rPr>
                <w:bCs/>
              </w:rPr>
            </w:pPr>
            <w:r>
              <w:rPr>
                <w:bCs/>
              </w:rPr>
              <w:t>May be required to:</w:t>
            </w:r>
          </w:p>
          <w:p w:rsidR="009D0643" w:rsidRDefault="009D0643" w:rsidP="009D0643">
            <w:pPr>
              <w:pStyle w:val="Tablebullet"/>
              <w:numPr>
                <w:ilvl w:val="0"/>
                <w:numId w:val="23"/>
              </w:numPr>
            </w:pPr>
            <w:r>
              <w:t>Be available for working outside normal hours.</w:t>
            </w:r>
          </w:p>
          <w:p w:rsidR="00B2205C" w:rsidRPr="009D0643" w:rsidRDefault="00B2205C" w:rsidP="005A21EB">
            <w:pPr>
              <w:pStyle w:val="Tablebullet"/>
              <w:numPr>
                <w:ilvl w:val="0"/>
                <w:numId w:val="0"/>
              </w:numPr>
              <w:ind w:left="357"/>
              <w:rPr>
                <w:b/>
                <w:bCs/>
              </w:rPr>
            </w:pPr>
          </w:p>
        </w:tc>
      </w:tr>
    </w:tbl>
    <w:p w:rsidR="001676BD" w:rsidRPr="00B90EE6" w:rsidRDefault="001676BD" w:rsidP="00B90EE6">
      <w:pPr>
        <w:pStyle w:val="Tinyline"/>
      </w:pPr>
    </w:p>
    <w:sectPr w:rsidR="001676BD" w:rsidRPr="00B90EE6" w:rsidSect="00613D5B">
      <w:headerReference w:type="default" r:id="rId11"/>
      <w:footerReference w:type="default" r:id="rId12"/>
      <w:headerReference w:type="first" r:id="rId13"/>
      <w:footerReference w:type="first" r:id="rId14"/>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86" w:rsidRDefault="00420986">
      <w:r>
        <w:separator/>
      </w:r>
    </w:p>
    <w:p w:rsidR="00420986" w:rsidRDefault="00420986"/>
    <w:p w:rsidR="00420986" w:rsidRDefault="00420986"/>
  </w:endnote>
  <w:endnote w:type="continuationSeparator" w:id="0">
    <w:p w:rsidR="00420986" w:rsidRDefault="00420986">
      <w:r>
        <w:continuationSeparator/>
      </w:r>
    </w:p>
    <w:p w:rsidR="00420986" w:rsidRDefault="00420986"/>
    <w:p w:rsidR="00420986" w:rsidRDefault="00420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5D" w:rsidRDefault="009D0643" w:rsidP="001C15EE">
    <w:pPr>
      <w:pStyle w:val="Footer"/>
      <w:tabs>
        <w:tab w:val="right" w:pos="9639"/>
      </w:tabs>
      <w:ind w:right="-1"/>
    </w:pPr>
    <w:r>
      <w:t>Sept 2017</w:t>
    </w:r>
    <w:r w:rsidR="00CF295D">
      <w:tab/>
      <w:t xml:space="preserve">Page </w:t>
    </w:r>
    <w:r w:rsidR="00CF295D">
      <w:fldChar w:fldCharType="begin"/>
    </w:r>
    <w:r w:rsidR="00CF295D">
      <w:instrText xml:space="preserve"> PAGE  \* Arabic  \* MERGEFORMAT </w:instrText>
    </w:r>
    <w:r w:rsidR="00CF295D">
      <w:fldChar w:fldCharType="separate"/>
    </w:r>
    <w:r w:rsidR="00232380">
      <w:rPr>
        <w:noProof/>
      </w:rPr>
      <w:t>2</w:t>
    </w:r>
    <w:r w:rsidR="00CF295D">
      <w:fldChar w:fldCharType="end"/>
    </w:r>
    <w:r w:rsidR="00CF295D">
      <w:t xml:space="preserve"> of </w:t>
    </w:r>
    <w:fldSimple w:instr=" NUMPAGES   \* MERGEFORMAT ">
      <w:r w:rsidR="00232380">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16" w:rsidRPr="009D0643" w:rsidRDefault="009D0643" w:rsidP="001C15EE">
    <w:pPr>
      <w:pStyle w:val="Footer"/>
      <w:tabs>
        <w:tab w:val="right" w:pos="9639"/>
      </w:tabs>
      <w:ind w:right="-1"/>
    </w:pPr>
    <w:r w:rsidRPr="009D0643">
      <w:t>Sept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86" w:rsidRDefault="00420986" w:rsidP="00FB1990">
      <w:pPr>
        <w:pStyle w:val="Spacer"/>
      </w:pPr>
      <w:r>
        <w:separator/>
      </w:r>
    </w:p>
    <w:p w:rsidR="00420986" w:rsidRDefault="00420986" w:rsidP="00FB1990">
      <w:pPr>
        <w:pStyle w:val="Spacer"/>
      </w:pPr>
    </w:p>
  </w:footnote>
  <w:footnote w:type="continuationSeparator" w:id="0">
    <w:p w:rsidR="00420986" w:rsidRDefault="00420986">
      <w:r>
        <w:continuationSeparator/>
      </w:r>
    </w:p>
    <w:p w:rsidR="00420986" w:rsidRDefault="00420986"/>
    <w:p w:rsidR="00420986" w:rsidRDefault="004209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5D" w:rsidRPr="00CD3498" w:rsidRDefault="00CF295D" w:rsidP="003F1357">
    <w:pPr>
      <w:pStyle w:val="Header"/>
      <w:tabs>
        <w:tab w:val="right" w:pos="9639"/>
      </w:tabs>
    </w:pPr>
    <w:r w:rsidRPr="00CD3498">
      <w:tab/>
      <w:t>The Department of Internal Affairs</w:t>
    </w:r>
  </w:p>
  <w:p w:rsidR="00CF295D" w:rsidRPr="00952122" w:rsidRDefault="00CF295D" w:rsidP="003F1357">
    <w:pPr>
      <w:pStyle w:val="Header"/>
      <w:tabs>
        <w:tab w:val="right" w:pos="9639"/>
      </w:tabs>
    </w:pPr>
    <w:r w:rsidRPr="00CD3498">
      <w:tab/>
      <w:t>Te Tari Taiwhenua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43" w:rsidRDefault="00285F9E" w:rsidP="009D0643">
    <w:pPr>
      <w:pStyle w:val="Header"/>
      <w:jc w:val="right"/>
    </w:pPr>
    <w:r>
      <w:rPr>
        <w:noProof/>
        <w:lang w:eastAsia="en-NZ"/>
      </w:rPr>
      <w:drawing>
        <wp:anchor distT="0" distB="0" distL="114300" distR="114300" simplePos="0" relativeHeight="251657728" behindDoc="0" locked="0" layoutInCell="1" allowOverlap="1" wp14:anchorId="0EE37B13" wp14:editId="47F54558">
          <wp:simplePos x="0" y="0"/>
          <wp:positionH relativeFrom="page">
            <wp:posOffset>516255</wp:posOffset>
          </wp:positionH>
          <wp:positionV relativeFrom="page">
            <wp:posOffset>259715</wp:posOffset>
          </wp:positionV>
          <wp:extent cx="6839585" cy="156591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585" cy="1565910"/>
                  </a:xfrm>
                  <a:prstGeom prst="rect">
                    <a:avLst/>
                  </a:prstGeom>
                </pic:spPr>
              </pic:pic>
            </a:graphicData>
          </a:graphic>
          <wp14:sizeRelH relativeFrom="margin">
            <wp14:pctWidth>0</wp14:pctWidth>
          </wp14:sizeRelH>
          <wp14:sizeRelV relativeFrom="margin">
            <wp14:pctHeight>0</wp14:pctHeight>
          </wp14:sizeRelV>
        </wp:anchor>
      </w:drawing>
    </w:r>
    <w:r w:rsidR="009D0643">
      <w:t>The Department of Internal Affairs</w:t>
    </w:r>
  </w:p>
  <w:p w:rsidR="00CF295D" w:rsidRDefault="009D0643" w:rsidP="009D0643">
    <w:pPr>
      <w:pStyle w:val="Header"/>
      <w:jc w:val="right"/>
    </w:pPr>
    <w:r>
      <w:tab/>
      <w:t xml:space="preserve">Te Tari </w:t>
    </w:r>
    <w:proofErr w:type="spellStart"/>
    <w:r>
      <w:t>Taiwhenua</w:t>
    </w:r>
    <w:proofErr w:type="spellEnd"/>
    <w:r>
      <w:rPr>
        <w:noProof/>
        <w:lang w:eastAsia="en-N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0D74568E"/>
    <w:multiLevelType w:val="hybridMultilevel"/>
    <w:tmpl w:val="96B2C2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nsid w:val="181F1130"/>
    <w:multiLevelType w:val="multilevel"/>
    <w:tmpl w:val="4300C0D6"/>
    <w:lvl w:ilvl="0">
      <w:start w:val="1"/>
      <w:numFmt w:val="bullet"/>
      <w:lvlText w:val=""/>
      <w:lvlJc w:val="left"/>
      <w:pPr>
        <w:ind w:left="357" w:hanging="357"/>
      </w:pPr>
      <w:rPr>
        <w:rFonts w:ascii="Symbol" w:hAnsi="Symbol" w:hint="default"/>
        <w:sz w:val="18"/>
      </w:rPr>
    </w:lvl>
    <w:lvl w:ilvl="1">
      <w:start w:val="1"/>
      <w:numFmt w:val="bullet"/>
      <w:lvlText w:val="o"/>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B333904"/>
    <w:multiLevelType w:val="hybridMultilevel"/>
    <w:tmpl w:val="02DAA0EE"/>
    <w:lvl w:ilvl="0" w:tplc="4358ECDC">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B635F77"/>
    <w:multiLevelType w:val="hybridMultilevel"/>
    <w:tmpl w:val="D5001FE8"/>
    <w:lvl w:ilvl="0" w:tplc="63E48EFA">
      <w:start w:val="1"/>
      <w:numFmt w:val="bullet"/>
      <w:lvlText w:val=""/>
      <w:lvlJc w:val="left"/>
      <w:pPr>
        <w:ind w:left="360" w:hanging="360"/>
      </w:pPr>
      <w:rPr>
        <w:rFonts w:ascii="Symbol" w:hAnsi="Symbol" w:hint="default"/>
        <w:sz w:val="18"/>
        <w:szCs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F040CFC"/>
    <w:multiLevelType w:val="hybridMultilevel"/>
    <w:tmpl w:val="AE7C4080"/>
    <w:lvl w:ilvl="0" w:tplc="8E5A89F0">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5">
    <w:nsid w:val="211E3F12"/>
    <w:multiLevelType w:val="hybridMultilevel"/>
    <w:tmpl w:val="C300909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nsid w:val="21CA70A1"/>
    <w:multiLevelType w:val="hybridMultilevel"/>
    <w:tmpl w:val="31AE2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CFC781E"/>
    <w:multiLevelType w:val="hybridMultilevel"/>
    <w:tmpl w:val="AC607F4A"/>
    <w:lvl w:ilvl="0" w:tplc="940E8178">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D40A31"/>
    <w:multiLevelType w:val="multilevel"/>
    <w:tmpl w:val="4FE0B1C6"/>
    <w:lvl w:ilvl="0">
      <w:start w:val="1"/>
      <w:numFmt w:val="bullet"/>
      <w:pStyle w:val="Bullet"/>
      <w:lvlText w:val=""/>
      <w:lvlJc w:val="left"/>
      <w:pPr>
        <w:ind w:left="360" w:hanging="360"/>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pStyle w:val="Bulletlevel3"/>
      <w:lvlText w:val="-"/>
      <w:lvlJc w:val="left"/>
      <w:pPr>
        <w:ind w:left="1072" w:hanging="358"/>
      </w:pPr>
      <w:rPr>
        <w:rFonts w:ascii="Calibri" w:hAnsi="Calibri"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5">
    <w:nsid w:val="5FDA769E"/>
    <w:multiLevelType w:val="hybridMultilevel"/>
    <w:tmpl w:val="BD529DBE"/>
    <w:lvl w:ilvl="0" w:tplc="000E72E8">
      <w:start w:val="1"/>
      <w:numFmt w:val="bullet"/>
      <w:lvlText w:val=""/>
      <w:lvlJc w:val="left"/>
      <w:pPr>
        <w:ind w:left="927"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36D199F"/>
    <w:multiLevelType w:val="multilevel"/>
    <w:tmpl w:val="41F47846"/>
    <w:lvl w:ilvl="0">
      <w:start w:val="1"/>
      <w:numFmt w:val="bullet"/>
      <w:lvlText w:val=""/>
      <w:lvlJc w:val="left"/>
      <w:pPr>
        <w:ind w:left="357" w:hanging="357"/>
      </w:pPr>
      <w:rPr>
        <w:rFonts w:ascii="Symbol" w:hAnsi="Symbol" w:hint="default"/>
        <w:sz w:val="18"/>
      </w:rPr>
    </w:lvl>
    <w:lvl w:ilvl="1">
      <w:start w:val="1"/>
      <w:numFmt w:val="bullet"/>
      <w:lvlText w:val="o"/>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B1D05C9"/>
    <w:multiLevelType w:val="hybridMultilevel"/>
    <w:tmpl w:val="31CCEB26"/>
    <w:lvl w:ilvl="0" w:tplc="A75AD9EA">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707F11C1"/>
    <w:multiLevelType w:val="hybridMultilevel"/>
    <w:tmpl w:val="18A0F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nsid w:val="782901FF"/>
    <w:multiLevelType w:val="hybridMultilevel"/>
    <w:tmpl w:val="85E080FE"/>
    <w:lvl w:ilvl="0" w:tplc="684CC870">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3"/>
  </w:num>
  <w:num w:numId="9">
    <w:abstractNumId w:val="20"/>
  </w:num>
  <w:num w:numId="10">
    <w:abstractNumId w:val="11"/>
  </w:num>
  <w:num w:numId="11">
    <w:abstractNumId w:val="24"/>
  </w:num>
  <w:num w:numId="12">
    <w:abstractNumId w:val="27"/>
  </w:num>
  <w:num w:numId="13">
    <w:abstractNumId w:val="30"/>
  </w:num>
  <w:num w:numId="14">
    <w:abstractNumId w:val="7"/>
  </w:num>
  <w:num w:numId="15">
    <w:abstractNumId w:val="18"/>
  </w:num>
  <w:num w:numId="16">
    <w:abstractNumId w:val="32"/>
  </w:num>
  <w:num w:numId="17">
    <w:abstractNumId w:val="29"/>
  </w:num>
  <w:num w:numId="18">
    <w:abstractNumId w:val="21"/>
  </w:num>
  <w:num w:numId="19">
    <w:abstractNumId w:val="19"/>
  </w:num>
  <w:num w:numId="20">
    <w:abstractNumId w:val="8"/>
  </w:num>
  <w:num w:numId="21">
    <w:abstractNumId w:val="6"/>
  </w:num>
  <w:num w:numId="22">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1"/>
  </w:num>
  <w:num w:numId="2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num>
  <w:num w:numId="31">
    <w:abstractNumId w:val="14"/>
  </w:num>
  <w:num w:numId="32">
    <w:abstractNumId w:val="33"/>
  </w:num>
  <w:num w:numId="3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6"/>
  </w:num>
  <w:num w:numId="38">
    <w:abstractNumId w:val="10"/>
  </w:num>
  <w:num w:numId="39">
    <w:abstractNumId w:val="28"/>
  </w:num>
  <w:num w:numId="40">
    <w:abstractNumId w:val="16"/>
  </w:num>
  <w:num w:numId="4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8F"/>
    <w:rsid w:val="00001387"/>
    <w:rsid w:val="00003360"/>
    <w:rsid w:val="00003FC7"/>
    <w:rsid w:val="00005919"/>
    <w:rsid w:val="00007C42"/>
    <w:rsid w:val="0001052F"/>
    <w:rsid w:val="00015020"/>
    <w:rsid w:val="0001647B"/>
    <w:rsid w:val="00016906"/>
    <w:rsid w:val="00020010"/>
    <w:rsid w:val="00020E49"/>
    <w:rsid w:val="0003223D"/>
    <w:rsid w:val="00032FD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B2121"/>
    <w:rsid w:val="000D61F6"/>
    <w:rsid w:val="000E0A56"/>
    <w:rsid w:val="000E3240"/>
    <w:rsid w:val="000E677B"/>
    <w:rsid w:val="000F4ADF"/>
    <w:rsid w:val="000F61AF"/>
    <w:rsid w:val="0010171C"/>
    <w:rsid w:val="00102FAD"/>
    <w:rsid w:val="00105000"/>
    <w:rsid w:val="00121870"/>
    <w:rsid w:val="00126FDE"/>
    <w:rsid w:val="001360E1"/>
    <w:rsid w:val="0013703F"/>
    <w:rsid w:val="00140ED2"/>
    <w:rsid w:val="00143E7C"/>
    <w:rsid w:val="0014415C"/>
    <w:rsid w:val="0014565E"/>
    <w:rsid w:val="001536C9"/>
    <w:rsid w:val="0016433D"/>
    <w:rsid w:val="001676BD"/>
    <w:rsid w:val="00184C0F"/>
    <w:rsid w:val="001A5F55"/>
    <w:rsid w:val="001C0031"/>
    <w:rsid w:val="001C0C30"/>
    <w:rsid w:val="001C15EE"/>
    <w:rsid w:val="001D0111"/>
    <w:rsid w:val="001D30D4"/>
    <w:rsid w:val="001D7EAE"/>
    <w:rsid w:val="001E3565"/>
    <w:rsid w:val="001E5803"/>
    <w:rsid w:val="001E61ED"/>
    <w:rsid w:val="001E64FC"/>
    <w:rsid w:val="001F0724"/>
    <w:rsid w:val="002007DF"/>
    <w:rsid w:val="00204035"/>
    <w:rsid w:val="00205FE8"/>
    <w:rsid w:val="00206BA3"/>
    <w:rsid w:val="00213C16"/>
    <w:rsid w:val="00215160"/>
    <w:rsid w:val="002224B4"/>
    <w:rsid w:val="00226D5E"/>
    <w:rsid w:val="00232380"/>
    <w:rsid w:val="00237A3D"/>
    <w:rsid w:val="00240E83"/>
    <w:rsid w:val="002502D1"/>
    <w:rsid w:val="00255E1D"/>
    <w:rsid w:val="00260A17"/>
    <w:rsid w:val="00265F69"/>
    <w:rsid w:val="00267EDC"/>
    <w:rsid w:val="00270EEC"/>
    <w:rsid w:val="00271AF0"/>
    <w:rsid w:val="002777D8"/>
    <w:rsid w:val="002806A2"/>
    <w:rsid w:val="00285621"/>
    <w:rsid w:val="00285F9E"/>
    <w:rsid w:val="00297CC7"/>
    <w:rsid w:val="002A194F"/>
    <w:rsid w:val="002A4BD9"/>
    <w:rsid w:val="002A4FE7"/>
    <w:rsid w:val="002B1CEB"/>
    <w:rsid w:val="002C6573"/>
    <w:rsid w:val="002C71C6"/>
    <w:rsid w:val="002D3125"/>
    <w:rsid w:val="002D4F42"/>
    <w:rsid w:val="002E7FDE"/>
    <w:rsid w:val="0030084C"/>
    <w:rsid w:val="003039E1"/>
    <w:rsid w:val="003129BA"/>
    <w:rsid w:val="003148FC"/>
    <w:rsid w:val="0032132E"/>
    <w:rsid w:val="00330820"/>
    <w:rsid w:val="003464B1"/>
    <w:rsid w:val="003465C8"/>
    <w:rsid w:val="00352B19"/>
    <w:rsid w:val="00356EDF"/>
    <w:rsid w:val="0037016B"/>
    <w:rsid w:val="00370FC0"/>
    <w:rsid w:val="00373206"/>
    <w:rsid w:val="003737ED"/>
    <w:rsid w:val="00375B80"/>
    <w:rsid w:val="00377352"/>
    <w:rsid w:val="003867CB"/>
    <w:rsid w:val="003A10DA"/>
    <w:rsid w:val="003A12C8"/>
    <w:rsid w:val="003A1E22"/>
    <w:rsid w:val="003A4611"/>
    <w:rsid w:val="003A6FFE"/>
    <w:rsid w:val="003A7695"/>
    <w:rsid w:val="003B3A23"/>
    <w:rsid w:val="003B6592"/>
    <w:rsid w:val="003C772C"/>
    <w:rsid w:val="003D175D"/>
    <w:rsid w:val="003E3B55"/>
    <w:rsid w:val="003F1357"/>
    <w:rsid w:val="003F2B58"/>
    <w:rsid w:val="003F52D2"/>
    <w:rsid w:val="003F5886"/>
    <w:rsid w:val="0040020C"/>
    <w:rsid w:val="00401CA0"/>
    <w:rsid w:val="0040700B"/>
    <w:rsid w:val="00407F54"/>
    <w:rsid w:val="00411341"/>
    <w:rsid w:val="00413966"/>
    <w:rsid w:val="00413C46"/>
    <w:rsid w:val="00415015"/>
    <w:rsid w:val="00415CDB"/>
    <w:rsid w:val="00420986"/>
    <w:rsid w:val="004231DC"/>
    <w:rsid w:val="0042551E"/>
    <w:rsid w:val="00433AD8"/>
    <w:rsid w:val="00437A53"/>
    <w:rsid w:val="004552A0"/>
    <w:rsid w:val="0045574C"/>
    <w:rsid w:val="00457145"/>
    <w:rsid w:val="00457E34"/>
    <w:rsid w:val="00460A83"/>
    <w:rsid w:val="00460B3F"/>
    <w:rsid w:val="00464752"/>
    <w:rsid w:val="0046587F"/>
    <w:rsid w:val="00466417"/>
    <w:rsid w:val="00472A55"/>
    <w:rsid w:val="00476068"/>
    <w:rsid w:val="004763B3"/>
    <w:rsid w:val="00477619"/>
    <w:rsid w:val="00486E6E"/>
    <w:rsid w:val="004875DF"/>
    <w:rsid w:val="00487C1D"/>
    <w:rsid w:val="00494C6F"/>
    <w:rsid w:val="004A5823"/>
    <w:rsid w:val="004B0AAF"/>
    <w:rsid w:val="004B214C"/>
    <w:rsid w:val="004B3924"/>
    <w:rsid w:val="004C1932"/>
    <w:rsid w:val="004C4DDD"/>
    <w:rsid w:val="004C5F40"/>
    <w:rsid w:val="004C6953"/>
    <w:rsid w:val="004C7001"/>
    <w:rsid w:val="004D0303"/>
    <w:rsid w:val="004D1706"/>
    <w:rsid w:val="004D243F"/>
    <w:rsid w:val="004D7473"/>
    <w:rsid w:val="004E6477"/>
    <w:rsid w:val="004F2E8A"/>
    <w:rsid w:val="004F55E1"/>
    <w:rsid w:val="005014AA"/>
    <w:rsid w:val="00501C4B"/>
    <w:rsid w:val="005028A7"/>
    <w:rsid w:val="00505AF8"/>
    <w:rsid w:val="005078B7"/>
    <w:rsid w:val="00510D73"/>
    <w:rsid w:val="00512ACB"/>
    <w:rsid w:val="0052216D"/>
    <w:rsid w:val="0052274E"/>
    <w:rsid w:val="00523300"/>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8585B"/>
    <w:rsid w:val="00594AAA"/>
    <w:rsid w:val="00595B33"/>
    <w:rsid w:val="0059662F"/>
    <w:rsid w:val="005A21EB"/>
    <w:rsid w:val="005A2652"/>
    <w:rsid w:val="005A35F5"/>
    <w:rsid w:val="005B7254"/>
    <w:rsid w:val="005C679D"/>
    <w:rsid w:val="005D1229"/>
    <w:rsid w:val="005D3066"/>
    <w:rsid w:val="005D6013"/>
    <w:rsid w:val="005E31F2"/>
    <w:rsid w:val="005E44A5"/>
    <w:rsid w:val="005E4B13"/>
    <w:rsid w:val="005E4C02"/>
    <w:rsid w:val="005F01DF"/>
    <w:rsid w:val="005F3820"/>
    <w:rsid w:val="005F76CC"/>
    <w:rsid w:val="005F7FE0"/>
    <w:rsid w:val="005F7FF8"/>
    <w:rsid w:val="006004C4"/>
    <w:rsid w:val="0060093D"/>
    <w:rsid w:val="00600CA4"/>
    <w:rsid w:val="00602416"/>
    <w:rsid w:val="006025CE"/>
    <w:rsid w:val="006041F2"/>
    <w:rsid w:val="006064F5"/>
    <w:rsid w:val="00613D5B"/>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0DD4"/>
    <w:rsid w:val="006A1A95"/>
    <w:rsid w:val="006A38B7"/>
    <w:rsid w:val="006A5C31"/>
    <w:rsid w:val="006B1CB2"/>
    <w:rsid w:val="006B1DD1"/>
    <w:rsid w:val="006B2693"/>
    <w:rsid w:val="006B3396"/>
    <w:rsid w:val="006B3416"/>
    <w:rsid w:val="006B3678"/>
    <w:rsid w:val="006B4FE7"/>
    <w:rsid w:val="006B60A5"/>
    <w:rsid w:val="006C195E"/>
    <w:rsid w:val="006D638F"/>
    <w:rsid w:val="006D7384"/>
    <w:rsid w:val="006D73A0"/>
    <w:rsid w:val="006E2837"/>
    <w:rsid w:val="006E7BF7"/>
    <w:rsid w:val="006F2A5E"/>
    <w:rsid w:val="00702F2C"/>
    <w:rsid w:val="007068C8"/>
    <w:rsid w:val="00712E2D"/>
    <w:rsid w:val="00715B8F"/>
    <w:rsid w:val="00715BD3"/>
    <w:rsid w:val="007306ED"/>
    <w:rsid w:val="0073106E"/>
    <w:rsid w:val="00737813"/>
    <w:rsid w:val="00755142"/>
    <w:rsid w:val="007556F6"/>
    <w:rsid w:val="00756BB7"/>
    <w:rsid w:val="0075764B"/>
    <w:rsid w:val="00760C01"/>
    <w:rsid w:val="00761293"/>
    <w:rsid w:val="00767C04"/>
    <w:rsid w:val="007736A2"/>
    <w:rsid w:val="00774D42"/>
    <w:rsid w:val="007A6226"/>
    <w:rsid w:val="007B3C61"/>
    <w:rsid w:val="007D1918"/>
    <w:rsid w:val="007D1E3E"/>
    <w:rsid w:val="007D739C"/>
    <w:rsid w:val="007F03F2"/>
    <w:rsid w:val="007F34F7"/>
    <w:rsid w:val="008023C3"/>
    <w:rsid w:val="008031DF"/>
    <w:rsid w:val="008065D7"/>
    <w:rsid w:val="008111A3"/>
    <w:rsid w:val="00816E30"/>
    <w:rsid w:val="0081703A"/>
    <w:rsid w:val="00820EC3"/>
    <w:rsid w:val="0082264B"/>
    <w:rsid w:val="00823323"/>
    <w:rsid w:val="0082765B"/>
    <w:rsid w:val="00831DF5"/>
    <w:rsid w:val="008352B1"/>
    <w:rsid w:val="008353E7"/>
    <w:rsid w:val="00835BD7"/>
    <w:rsid w:val="00840B6E"/>
    <w:rsid w:val="008428E8"/>
    <w:rsid w:val="00843D71"/>
    <w:rsid w:val="00846F11"/>
    <w:rsid w:val="0084745A"/>
    <w:rsid w:val="00857593"/>
    <w:rsid w:val="00860A5E"/>
    <w:rsid w:val="00860F0E"/>
    <w:rsid w:val="00862ED6"/>
    <w:rsid w:val="00870045"/>
    <w:rsid w:val="00876E5F"/>
    <w:rsid w:val="00877819"/>
    <w:rsid w:val="00884A12"/>
    <w:rsid w:val="00890CE4"/>
    <w:rsid w:val="00891ED7"/>
    <w:rsid w:val="00894492"/>
    <w:rsid w:val="008B7B54"/>
    <w:rsid w:val="008C3187"/>
    <w:rsid w:val="008C5E4F"/>
    <w:rsid w:val="008C6F68"/>
    <w:rsid w:val="008D63B7"/>
    <w:rsid w:val="008D6A03"/>
    <w:rsid w:val="008D6CA7"/>
    <w:rsid w:val="008E508C"/>
    <w:rsid w:val="008E7FEE"/>
    <w:rsid w:val="008F2F06"/>
    <w:rsid w:val="008F31F5"/>
    <w:rsid w:val="008F67F5"/>
    <w:rsid w:val="008F6BCE"/>
    <w:rsid w:val="00900D4B"/>
    <w:rsid w:val="00905F9B"/>
    <w:rsid w:val="00913E95"/>
    <w:rsid w:val="00916AA5"/>
    <w:rsid w:val="009170B9"/>
    <w:rsid w:val="009209A1"/>
    <w:rsid w:val="00923A87"/>
    <w:rsid w:val="00927482"/>
    <w:rsid w:val="00936FF5"/>
    <w:rsid w:val="0094654B"/>
    <w:rsid w:val="00946EDF"/>
    <w:rsid w:val="0095112B"/>
    <w:rsid w:val="00952122"/>
    <w:rsid w:val="00955995"/>
    <w:rsid w:val="0095712A"/>
    <w:rsid w:val="009576D4"/>
    <w:rsid w:val="00960462"/>
    <w:rsid w:val="00973A6D"/>
    <w:rsid w:val="009804E0"/>
    <w:rsid w:val="00980709"/>
    <w:rsid w:val="00983735"/>
    <w:rsid w:val="009865AA"/>
    <w:rsid w:val="00987080"/>
    <w:rsid w:val="0098765A"/>
    <w:rsid w:val="00987E5B"/>
    <w:rsid w:val="00991620"/>
    <w:rsid w:val="009968B0"/>
    <w:rsid w:val="009A6CB2"/>
    <w:rsid w:val="009B0982"/>
    <w:rsid w:val="009B4C99"/>
    <w:rsid w:val="009B687A"/>
    <w:rsid w:val="009C13FB"/>
    <w:rsid w:val="009C42A8"/>
    <w:rsid w:val="009D0643"/>
    <w:rsid w:val="009D28CF"/>
    <w:rsid w:val="009D546F"/>
    <w:rsid w:val="009E166E"/>
    <w:rsid w:val="009E3311"/>
    <w:rsid w:val="009E40D1"/>
    <w:rsid w:val="009E5D36"/>
    <w:rsid w:val="009E6375"/>
    <w:rsid w:val="009E7CA0"/>
    <w:rsid w:val="009F57FF"/>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10E"/>
    <w:rsid w:val="00A5766B"/>
    <w:rsid w:val="00A77512"/>
    <w:rsid w:val="00A83342"/>
    <w:rsid w:val="00A863E3"/>
    <w:rsid w:val="00A94161"/>
    <w:rsid w:val="00A97BFB"/>
    <w:rsid w:val="00AB0BBC"/>
    <w:rsid w:val="00AB3A92"/>
    <w:rsid w:val="00AB478B"/>
    <w:rsid w:val="00AB47AC"/>
    <w:rsid w:val="00AB4AD9"/>
    <w:rsid w:val="00AB5378"/>
    <w:rsid w:val="00AD6E77"/>
    <w:rsid w:val="00AD7A25"/>
    <w:rsid w:val="00AD7BF3"/>
    <w:rsid w:val="00AE2666"/>
    <w:rsid w:val="00AE29F0"/>
    <w:rsid w:val="00AF3A5A"/>
    <w:rsid w:val="00AF3E15"/>
    <w:rsid w:val="00AF5218"/>
    <w:rsid w:val="00AF60A0"/>
    <w:rsid w:val="00AF6A90"/>
    <w:rsid w:val="00B038F2"/>
    <w:rsid w:val="00B0480E"/>
    <w:rsid w:val="00B1026A"/>
    <w:rsid w:val="00B21166"/>
    <w:rsid w:val="00B2205C"/>
    <w:rsid w:val="00B263AE"/>
    <w:rsid w:val="00B33A6C"/>
    <w:rsid w:val="00B365B3"/>
    <w:rsid w:val="00B42F17"/>
    <w:rsid w:val="00B43A02"/>
    <w:rsid w:val="00B47091"/>
    <w:rsid w:val="00B54416"/>
    <w:rsid w:val="00B56534"/>
    <w:rsid w:val="00B57A21"/>
    <w:rsid w:val="00B62C3E"/>
    <w:rsid w:val="00B62FC8"/>
    <w:rsid w:val="00B645DE"/>
    <w:rsid w:val="00B65857"/>
    <w:rsid w:val="00B66698"/>
    <w:rsid w:val="00B7059B"/>
    <w:rsid w:val="00B745DC"/>
    <w:rsid w:val="00B84350"/>
    <w:rsid w:val="00B855A6"/>
    <w:rsid w:val="00B90EE6"/>
    <w:rsid w:val="00B91098"/>
    <w:rsid w:val="00B91904"/>
    <w:rsid w:val="00B92735"/>
    <w:rsid w:val="00B969ED"/>
    <w:rsid w:val="00BA26AE"/>
    <w:rsid w:val="00BA77F1"/>
    <w:rsid w:val="00BB0D90"/>
    <w:rsid w:val="00BB3B51"/>
    <w:rsid w:val="00BB60C6"/>
    <w:rsid w:val="00BB7984"/>
    <w:rsid w:val="00BC3A87"/>
    <w:rsid w:val="00BC45F7"/>
    <w:rsid w:val="00BC479F"/>
    <w:rsid w:val="00BC6A06"/>
    <w:rsid w:val="00BD137C"/>
    <w:rsid w:val="00BE3BC7"/>
    <w:rsid w:val="00BF0C5F"/>
    <w:rsid w:val="00BF1AB7"/>
    <w:rsid w:val="00BF7FE9"/>
    <w:rsid w:val="00C03596"/>
    <w:rsid w:val="00C05EEC"/>
    <w:rsid w:val="00C15A13"/>
    <w:rsid w:val="00C20D77"/>
    <w:rsid w:val="00C238D9"/>
    <w:rsid w:val="00C24A9D"/>
    <w:rsid w:val="00C25197"/>
    <w:rsid w:val="00C258A0"/>
    <w:rsid w:val="00C2677E"/>
    <w:rsid w:val="00C31542"/>
    <w:rsid w:val="00C32604"/>
    <w:rsid w:val="00C5028E"/>
    <w:rsid w:val="00C52007"/>
    <w:rsid w:val="00C54E78"/>
    <w:rsid w:val="00C6078D"/>
    <w:rsid w:val="00C61896"/>
    <w:rsid w:val="00C657CF"/>
    <w:rsid w:val="00C6783F"/>
    <w:rsid w:val="00C80D62"/>
    <w:rsid w:val="00C8388B"/>
    <w:rsid w:val="00C84944"/>
    <w:rsid w:val="00C90217"/>
    <w:rsid w:val="00C96BFD"/>
    <w:rsid w:val="00C96C98"/>
    <w:rsid w:val="00CA5358"/>
    <w:rsid w:val="00CB1DCA"/>
    <w:rsid w:val="00CD502A"/>
    <w:rsid w:val="00CF0C77"/>
    <w:rsid w:val="00CF12CF"/>
    <w:rsid w:val="00CF295D"/>
    <w:rsid w:val="00CF4BE3"/>
    <w:rsid w:val="00D060D2"/>
    <w:rsid w:val="00D10FCA"/>
    <w:rsid w:val="00D13E2D"/>
    <w:rsid w:val="00D14394"/>
    <w:rsid w:val="00D242CD"/>
    <w:rsid w:val="00D26F74"/>
    <w:rsid w:val="00D30BF6"/>
    <w:rsid w:val="00D341C3"/>
    <w:rsid w:val="00D37ABD"/>
    <w:rsid w:val="00D42843"/>
    <w:rsid w:val="00D43F10"/>
    <w:rsid w:val="00D5152A"/>
    <w:rsid w:val="00D560EB"/>
    <w:rsid w:val="00D65145"/>
    <w:rsid w:val="00D70F37"/>
    <w:rsid w:val="00D73D87"/>
    <w:rsid w:val="00D74314"/>
    <w:rsid w:val="00D81410"/>
    <w:rsid w:val="00D83BF3"/>
    <w:rsid w:val="00D91570"/>
    <w:rsid w:val="00D92505"/>
    <w:rsid w:val="00D977C4"/>
    <w:rsid w:val="00DA267C"/>
    <w:rsid w:val="00DA27B3"/>
    <w:rsid w:val="00DA5101"/>
    <w:rsid w:val="00DA62E8"/>
    <w:rsid w:val="00DA79EF"/>
    <w:rsid w:val="00DB0C0B"/>
    <w:rsid w:val="00DB3B74"/>
    <w:rsid w:val="00DB43A2"/>
    <w:rsid w:val="00DB75C8"/>
    <w:rsid w:val="00DC5870"/>
    <w:rsid w:val="00DD0384"/>
    <w:rsid w:val="00DD0901"/>
    <w:rsid w:val="00DD4AB0"/>
    <w:rsid w:val="00DE16B6"/>
    <w:rsid w:val="00DE3323"/>
    <w:rsid w:val="00DE36CA"/>
    <w:rsid w:val="00DE7E63"/>
    <w:rsid w:val="00DF5AA8"/>
    <w:rsid w:val="00DF77A2"/>
    <w:rsid w:val="00E06E3A"/>
    <w:rsid w:val="00E24FD0"/>
    <w:rsid w:val="00E25650"/>
    <w:rsid w:val="00E367C5"/>
    <w:rsid w:val="00E37E71"/>
    <w:rsid w:val="00E42486"/>
    <w:rsid w:val="00E42847"/>
    <w:rsid w:val="00E45862"/>
    <w:rsid w:val="00E46064"/>
    <w:rsid w:val="00E604A1"/>
    <w:rsid w:val="00E65033"/>
    <w:rsid w:val="00E7293C"/>
    <w:rsid w:val="00E73AA8"/>
    <w:rsid w:val="00E76812"/>
    <w:rsid w:val="00E80228"/>
    <w:rsid w:val="00E86D2A"/>
    <w:rsid w:val="00E8711A"/>
    <w:rsid w:val="00E91000"/>
    <w:rsid w:val="00E93127"/>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25AD5"/>
    <w:rsid w:val="00F337BF"/>
    <w:rsid w:val="00F33D14"/>
    <w:rsid w:val="00F473B6"/>
    <w:rsid w:val="00F52E57"/>
    <w:rsid w:val="00F53E06"/>
    <w:rsid w:val="00F54188"/>
    <w:rsid w:val="00F54CC0"/>
    <w:rsid w:val="00F562BD"/>
    <w:rsid w:val="00F56F88"/>
    <w:rsid w:val="00F727A5"/>
    <w:rsid w:val="00F75B3A"/>
    <w:rsid w:val="00F847A9"/>
    <w:rsid w:val="00FA3591"/>
    <w:rsid w:val="00FA5FE9"/>
    <w:rsid w:val="00FA67D2"/>
    <w:rsid w:val="00FA6FF3"/>
    <w:rsid w:val="00FB1990"/>
    <w:rsid w:val="00FB302F"/>
    <w:rsid w:val="00FB5A92"/>
    <w:rsid w:val="00FC1C69"/>
    <w:rsid w:val="00FC2092"/>
    <w:rsid w:val="00FC3739"/>
    <w:rsid w:val="00FE5AD9"/>
    <w:rsid w:val="00FE7A33"/>
    <w:rsid w:val="00FF3414"/>
    <w:rsid w:val="00FF71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uiPriority w:val="99"/>
    <w:rsid w:val="001C15EE"/>
    <w:pPr>
      <w:numPr>
        <w:numId w:val="11"/>
      </w:numPr>
      <w:spacing w:before="40" w:after="40"/>
    </w:pPr>
  </w:style>
  <w:style w:type="paragraph" w:customStyle="1" w:styleId="Bulletlevel2">
    <w:name w:val="Bullet level 2"/>
    <w:basedOn w:val="Normal"/>
    <w:uiPriority w:val="99"/>
    <w:semiHidden/>
    <w:rsid w:val="00065F18"/>
    <w:pPr>
      <w:numPr>
        <w:ilvl w:val="1"/>
        <w:numId w:val="11"/>
      </w:numPr>
      <w:spacing w:before="80" w:after="80"/>
    </w:pPr>
  </w:style>
  <w:style w:type="paragraph" w:customStyle="1" w:styleId="Bulletlevel3">
    <w:name w:val="Bullet level 3"/>
    <w:basedOn w:val="Normal"/>
    <w:uiPriority w:val="99"/>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uiPriority w:val="99"/>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NumbersLevel1">
    <w:name w:val="Numbers Level 1"/>
    <w:basedOn w:val="BodyText"/>
    <w:rsid w:val="002E7FDE"/>
    <w:pPr>
      <w:tabs>
        <w:tab w:val="num" w:pos="709"/>
      </w:tabs>
      <w:spacing w:before="0" w:line="280" w:lineRule="atLeast"/>
      <w:ind w:left="709" w:hanging="709"/>
    </w:pPr>
    <w:rPr>
      <w:rFonts w:ascii="Arial" w:eastAsia="SimSun" w:hAnsi="Arial"/>
      <w:sz w:val="22"/>
      <w:lang w:eastAsia="zh-CN"/>
    </w:rPr>
  </w:style>
  <w:style w:type="paragraph" w:customStyle="1" w:styleId="NumbersLevel2">
    <w:name w:val="Numbers Level 2"/>
    <w:basedOn w:val="BodyText"/>
    <w:rsid w:val="002E7FDE"/>
    <w:pPr>
      <w:tabs>
        <w:tab w:val="num" w:pos="709"/>
      </w:tabs>
      <w:spacing w:before="0" w:line="280" w:lineRule="atLeast"/>
      <w:ind w:left="709" w:hanging="709"/>
    </w:pPr>
    <w:rPr>
      <w:rFonts w:ascii="Arial" w:eastAsia="SimSun" w:hAnsi="Arial"/>
      <w:sz w:val="22"/>
      <w:lang w:eastAsia="zh-CN"/>
    </w:rPr>
  </w:style>
  <w:style w:type="paragraph" w:customStyle="1" w:styleId="NumbersLevel3">
    <w:name w:val="Numbers Level 3"/>
    <w:basedOn w:val="BodyText"/>
    <w:rsid w:val="002E7FDE"/>
    <w:pPr>
      <w:tabs>
        <w:tab w:val="num" w:pos="1276"/>
      </w:tabs>
      <w:spacing w:before="0" w:line="280" w:lineRule="atLeast"/>
      <w:ind w:left="1276" w:hanging="567"/>
    </w:pPr>
    <w:rPr>
      <w:rFonts w:ascii="Arial" w:eastAsia="SimSun" w:hAnsi="Arial"/>
      <w:sz w:val="22"/>
      <w:lang w:eastAsia="zh-CN"/>
    </w:rPr>
  </w:style>
  <w:style w:type="paragraph" w:customStyle="1" w:styleId="NumbersLevel4">
    <w:name w:val="Numbers Level 4"/>
    <w:basedOn w:val="BodyText"/>
    <w:rsid w:val="002E7FDE"/>
    <w:pPr>
      <w:tabs>
        <w:tab w:val="num" w:pos="1843"/>
      </w:tabs>
      <w:spacing w:before="0" w:line="280" w:lineRule="atLeast"/>
      <w:ind w:left="1843" w:hanging="567"/>
    </w:pPr>
    <w:rPr>
      <w:rFonts w:ascii="Arial" w:eastAsia="SimSun" w:hAnsi="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uiPriority w:val="99"/>
    <w:rsid w:val="001C15EE"/>
    <w:pPr>
      <w:numPr>
        <w:numId w:val="11"/>
      </w:numPr>
      <w:spacing w:before="40" w:after="40"/>
    </w:pPr>
  </w:style>
  <w:style w:type="paragraph" w:customStyle="1" w:styleId="Bulletlevel2">
    <w:name w:val="Bullet level 2"/>
    <w:basedOn w:val="Normal"/>
    <w:uiPriority w:val="99"/>
    <w:semiHidden/>
    <w:rsid w:val="00065F18"/>
    <w:pPr>
      <w:numPr>
        <w:ilvl w:val="1"/>
        <w:numId w:val="11"/>
      </w:numPr>
      <w:spacing w:before="80" w:after="80"/>
    </w:pPr>
  </w:style>
  <w:style w:type="paragraph" w:customStyle="1" w:styleId="Bulletlevel3">
    <w:name w:val="Bullet level 3"/>
    <w:basedOn w:val="Normal"/>
    <w:uiPriority w:val="99"/>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uiPriority w:val="99"/>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NumbersLevel1">
    <w:name w:val="Numbers Level 1"/>
    <w:basedOn w:val="BodyText"/>
    <w:rsid w:val="002E7FDE"/>
    <w:pPr>
      <w:tabs>
        <w:tab w:val="num" w:pos="709"/>
      </w:tabs>
      <w:spacing w:before="0" w:line="280" w:lineRule="atLeast"/>
      <w:ind w:left="709" w:hanging="709"/>
    </w:pPr>
    <w:rPr>
      <w:rFonts w:ascii="Arial" w:eastAsia="SimSun" w:hAnsi="Arial"/>
      <w:sz w:val="22"/>
      <w:lang w:eastAsia="zh-CN"/>
    </w:rPr>
  </w:style>
  <w:style w:type="paragraph" w:customStyle="1" w:styleId="NumbersLevel2">
    <w:name w:val="Numbers Level 2"/>
    <w:basedOn w:val="BodyText"/>
    <w:rsid w:val="002E7FDE"/>
    <w:pPr>
      <w:tabs>
        <w:tab w:val="num" w:pos="709"/>
      </w:tabs>
      <w:spacing w:before="0" w:line="280" w:lineRule="atLeast"/>
      <w:ind w:left="709" w:hanging="709"/>
    </w:pPr>
    <w:rPr>
      <w:rFonts w:ascii="Arial" w:eastAsia="SimSun" w:hAnsi="Arial"/>
      <w:sz w:val="22"/>
      <w:lang w:eastAsia="zh-CN"/>
    </w:rPr>
  </w:style>
  <w:style w:type="paragraph" w:customStyle="1" w:styleId="NumbersLevel3">
    <w:name w:val="Numbers Level 3"/>
    <w:basedOn w:val="BodyText"/>
    <w:rsid w:val="002E7FDE"/>
    <w:pPr>
      <w:tabs>
        <w:tab w:val="num" w:pos="1276"/>
      </w:tabs>
      <w:spacing w:before="0" w:line="280" w:lineRule="atLeast"/>
      <w:ind w:left="1276" w:hanging="567"/>
    </w:pPr>
    <w:rPr>
      <w:rFonts w:ascii="Arial" w:eastAsia="SimSun" w:hAnsi="Arial"/>
      <w:sz w:val="22"/>
      <w:lang w:eastAsia="zh-CN"/>
    </w:rPr>
  </w:style>
  <w:style w:type="paragraph" w:customStyle="1" w:styleId="NumbersLevel4">
    <w:name w:val="Numbers Level 4"/>
    <w:basedOn w:val="BodyText"/>
    <w:rsid w:val="002E7FDE"/>
    <w:pPr>
      <w:tabs>
        <w:tab w:val="num" w:pos="1843"/>
      </w:tabs>
      <w:spacing w:before="0" w:line="280" w:lineRule="atLeast"/>
      <w:ind w:left="1843" w:hanging="567"/>
    </w:pPr>
    <w:rPr>
      <w:rFonts w:ascii="Arial" w:eastAsia="SimSun"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038">
      <w:bodyDiv w:val="1"/>
      <w:marLeft w:val="0"/>
      <w:marRight w:val="0"/>
      <w:marTop w:val="0"/>
      <w:marBottom w:val="0"/>
      <w:divBdr>
        <w:top w:val="none" w:sz="0" w:space="0" w:color="auto"/>
        <w:left w:val="none" w:sz="0" w:space="0" w:color="auto"/>
        <w:bottom w:val="none" w:sz="0" w:space="0" w:color="auto"/>
        <w:right w:val="none" w:sz="0" w:space="0" w:color="auto"/>
      </w:divBdr>
    </w:div>
    <w:div w:id="216358215">
      <w:bodyDiv w:val="1"/>
      <w:marLeft w:val="0"/>
      <w:marRight w:val="0"/>
      <w:marTop w:val="0"/>
      <w:marBottom w:val="0"/>
      <w:divBdr>
        <w:top w:val="none" w:sz="0" w:space="0" w:color="auto"/>
        <w:left w:val="none" w:sz="0" w:space="0" w:color="auto"/>
        <w:bottom w:val="none" w:sz="0" w:space="0" w:color="auto"/>
        <w:right w:val="none" w:sz="0" w:space="0" w:color="auto"/>
      </w:divBdr>
    </w:div>
    <w:div w:id="608705609">
      <w:bodyDiv w:val="1"/>
      <w:marLeft w:val="0"/>
      <w:marRight w:val="0"/>
      <w:marTop w:val="0"/>
      <w:marBottom w:val="0"/>
      <w:divBdr>
        <w:top w:val="none" w:sz="0" w:space="0" w:color="auto"/>
        <w:left w:val="none" w:sz="0" w:space="0" w:color="auto"/>
        <w:bottom w:val="none" w:sz="0" w:space="0" w:color="auto"/>
        <w:right w:val="none" w:sz="0" w:space="0" w:color="auto"/>
      </w:divBdr>
    </w:div>
    <w:div w:id="618414767">
      <w:bodyDiv w:val="1"/>
      <w:marLeft w:val="0"/>
      <w:marRight w:val="0"/>
      <w:marTop w:val="0"/>
      <w:marBottom w:val="0"/>
      <w:divBdr>
        <w:top w:val="none" w:sz="0" w:space="0" w:color="auto"/>
        <w:left w:val="none" w:sz="0" w:space="0" w:color="auto"/>
        <w:bottom w:val="none" w:sz="0" w:space="0" w:color="auto"/>
        <w:right w:val="none" w:sz="0" w:space="0" w:color="auto"/>
      </w:divBdr>
    </w:div>
    <w:div w:id="680862612">
      <w:bodyDiv w:val="1"/>
      <w:marLeft w:val="0"/>
      <w:marRight w:val="0"/>
      <w:marTop w:val="0"/>
      <w:marBottom w:val="0"/>
      <w:divBdr>
        <w:top w:val="none" w:sz="0" w:space="0" w:color="auto"/>
        <w:left w:val="none" w:sz="0" w:space="0" w:color="auto"/>
        <w:bottom w:val="none" w:sz="0" w:space="0" w:color="auto"/>
        <w:right w:val="none" w:sz="0" w:space="0" w:color="auto"/>
      </w:divBdr>
    </w:div>
    <w:div w:id="760831880">
      <w:bodyDiv w:val="1"/>
      <w:marLeft w:val="0"/>
      <w:marRight w:val="0"/>
      <w:marTop w:val="0"/>
      <w:marBottom w:val="0"/>
      <w:divBdr>
        <w:top w:val="none" w:sz="0" w:space="0" w:color="auto"/>
        <w:left w:val="none" w:sz="0" w:space="0" w:color="auto"/>
        <w:bottom w:val="none" w:sz="0" w:space="0" w:color="auto"/>
        <w:right w:val="none" w:sz="0" w:space="0" w:color="auto"/>
      </w:divBdr>
    </w:div>
    <w:div w:id="928000693">
      <w:bodyDiv w:val="1"/>
      <w:marLeft w:val="0"/>
      <w:marRight w:val="0"/>
      <w:marTop w:val="0"/>
      <w:marBottom w:val="0"/>
      <w:divBdr>
        <w:top w:val="none" w:sz="0" w:space="0" w:color="auto"/>
        <w:left w:val="none" w:sz="0" w:space="0" w:color="auto"/>
        <w:bottom w:val="none" w:sz="0" w:space="0" w:color="auto"/>
        <w:right w:val="none" w:sz="0" w:space="0" w:color="auto"/>
      </w:divBdr>
    </w:div>
    <w:div w:id="1232929402">
      <w:bodyDiv w:val="1"/>
      <w:marLeft w:val="0"/>
      <w:marRight w:val="0"/>
      <w:marTop w:val="0"/>
      <w:marBottom w:val="0"/>
      <w:divBdr>
        <w:top w:val="none" w:sz="0" w:space="0" w:color="auto"/>
        <w:left w:val="none" w:sz="0" w:space="0" w:color="auto"/>
        <w:bottom w:val="none" w:sz="0" w:space="0" w:color="auto"/>
        <w:right w:val="none" w:sz="0" w:space="0" w:color="auto"/>
      </w:divBdr>
    </w:div>
    <w:div w:id="1241136787">
      <w:bodyDiv w:val="1"/>
      <w:marLeft w:val="0"/>
      <w:marRight w:val="0"/>
      <w:marTop w:val="0"/>
      <w:marBottom w:val="0"/>
      <w:divBdr>
        <w:top w:val="none" w:sz="0" w:space="0" w:color="auto"/>
        <w:left w:val="none" w:sz="0" w:space="0" w:color="auto"/>
        <w:bottom w:val="none" w:sz="0" w:space="0" w:color="auto"/>
        <w:right w:val="none" w:sz="0" w:space="0" w:color="auto"/>
      </w:divBdr>
    </w:div>
    <w:div w:id="1262758854">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313101346">
      <w:bodyDiv w:val="1"/>
      <w:marLeft w:val="0"/>
      <w:marRight w:val="0"/>
      <w:marTop w:val="0"/>
      <w:marBottom w:val="0"/>
      <w:divBdr>
        <w:top w:val="none" w:sz="0" w:space="0" w:color="auto"/>
        <w:left w:val="none" w:sz="0" w:space="0" w:color="auto"/>
        <w:bottom w:val="none" w:sz="0" w:space="0" w:color="auto"/>
        <w:right w:val="none" w:sz="0" w:space="0" w:color="auto"/>
      </w:divBdr>
    </w:div>
    <w:div w:id="1314263476">
      <w:bodyDiv w:val="1"/>
      <w:marLeft w:val="0"/>
      <w:marRight w:val="0"/>
      <w:marTop w:val="0"/>
      <w:marBottom w:val="0"/>
      <w:divBdr>
        <w:top w:val="none" w:sz="0" w:space="0" w:color="auto"/>
        <w:left w:val="none" w:sz="0" w:space="0" w:color="auto"/>
        <w:bottom w:val="none" w:sz="0" w:space="0" w:color="auto"/>
        <w:right w:val="none" w:sz="0" w:space="0" w:color="auto"/>
      </w:divBdr>
    </w:div>
    <w:div w:id="1372995561">
      <w:bodyDiv w:val="1"/>
      <w:marLeft w:val="0"/>
      <w:marRight w:val="0"/>
      <w:marTop w:val="0"/>
      <w:marBottom w:val="0"/>
      <w:divBdr>
        <w:top w:val="none" w:sz="0" w:space="0" w:color="auto"/>
        <w:left w:val="none" w:sz="0" w:space="0" w:color="auto"/>
        <w:bottom w:val="none" w:sz="0" w:space="0" w:color="auto"/>
        <w:right w:val="none" w:sz="0" w:space="0" w:color="auto"/>
      </w:divBdr>
    </w:div>
    <w:div w:id="1800368886">
      <w:bodyDiv w:val="1"/>
      <w:marLeft w:val="0"/>
      <w:marRight w:val="0"/>
      <w:marTop w:val="0"/>
      <w:marBottom w:val="0"/>
      <w:divBdr>
        <w:top w:val="none" w:sz="0" w:space="0" w:color="auto"/>
        <w:left w:val="none" w:sz="0" w:space="0" w:color="auto"/>
        <w:bottom w:val="none" w:sz="0" w:space="0" w:color="auto"/>
        <w:right w:val="none" w:sz="0" w:space="0" w:color="auto"/>
      </w:divBdr>
    </w:div>
    <w:div w:id="18524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a.govt.nz/diawebsite.nsf/Files/DIA_Profile_People_Leader_v7/$file/DIA_Profile_People_Leader_v7.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fficetemplates.dia.govt.nz\diatemplates$\templates\Other%20Templates\HR\Job%20descriptions\People%20Leader.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Ministerial Services and Secretariat Support</TermName>
          <TermId xmlns="http://schemas.microsoft.com/office/infopath/2007/PartnerControls">f4934c8c-9d90-43bb-a481-65dd6a17cafe</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4V7JHWUKMACF-711322680-319</_dlc_DocId>
    <TaxCatchAll xmlns="ce404f2c-b0eb-493e-ac64-5bd3de555ba4">
      <Value>18</Value>
      <Value>4</Value>
      <Value>711</Value>
      <Value>1</Value>
    </TaxCatchAll>
    <b4e599394e5a49b2b73defab99f3cfa7 xmlns="ce404f2c-b0eb-493e-ac64-5bd3de555ba4">
      <Terms xmlns="http://schemas.microsoft.com/office/infopath/2007/PartnerControls"/>
    </b4e599394e5a49b2b73defab99f3cfa7>
    <_dlc_DocIdUrl xmlns="ce404f2c-b0eb-493e-ac64-5bd3de555ba4">
      <Url>https://dia.cohesion.net.nz/Sites/PEO/JDE/JDS/_layouts/15/DocIdRedir.aspx?ID=4V7JHWUKMACF-711322680-319</Url>
      <Description>4V7JHWUKMACF-711322680-319</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Shared Services (SSB)</TermName>
          <TermId xmlns="http://schemas.microsoft.com/office/infopath/2007/PartnerControls">8ef9872a-7e44-4b88-b2bd-fea41aece6d8</TermId>
        </TermInfo>
      </Terms>
    </bd91311754d44584aa154213d89a7877>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CD288-2B5B-41D1-938E-5859C8C8D9A0}"/>
</file>

<file path=customXml/itemProps2.xml><?xml version="1.0" encoding="utf-8"?>
<ds:datastoreItem xmlns:ds="http://schemas.openxmlformats.org/officeDocument/2006/customXml" ds:itemID="{A181A504-807C-4C27-BA7A-0D4ADC42FC77}"/>
</file>

<file path=customXml/itemProps3.xml><?xml version="1.0" encoding="utf-8"?>
<ds:datastoreItem xmlns:ds="http://schemas.openxmlformats.org/officeDocument/2006/customXml" ds:itemID="{1E4F2159-1E82-4C87-81C5-018CA475E222}"/>
</file>

<file path=customXml/itemProps4.xml><?xml version="1.0" encoding="utf-8"?>
<ds:datastoreItem xmlns:ds="http://schemas.openxmlformats.org/officeDocument/2006/customXml" ds:itemID="{72E3C112-4A5A-474B-AA37-3316C5CD97EE}"/>
</file>

<file path=customXml/itemProps5.xml><?xml version="1.0" encoding="utf-8"?>
<ds:datastoreItem xmlns:ds="http://schemas.openxmlformats.org/officeDocument/2006/customXml" ds:itemID="{C06438CD-B6D6-4F1E-937A-DA412AA41873}"/>
</file>

<file path=docProps/app.xml><?xml version="1.0" encoding="utf-8"?>
<Properties xmlns="http://schemas.openxmlformats.org/officeDocument/2006/extended-properties" xmlns:vt="http://schemas.openxmlformats.org/officeDocument/2006/docPropsVTypes">
  <Template>People Leader</Template>
  <TotalTime>26</TotalTime>
  <Pages>6</Pages>
  <Words>1465</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Sturt</dc:creator>
  <cp:keywords/>
  <cp:lastModifiedBy>Laura Stevens</cp:lastModifiedBy>
  <cp:revision>8</cp:revision>
  <cp:lastPrinted>2016-01-15T03:27:00Z</cp:lastPrinted>
  <dcterms:created xsi:type="dcterms:W3CDTF">2017-09-11T03:06:00Z</dcterms:created>
  <dcterms:modified xsi:type="dcterms:W3CDTF">2017-09-20T03:13:00Z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18;#Shared Services (SSB)|8ef9872a-7e44-4b88-b2bd-fea41aece6d8</vt:lpwstr>
  </property>
  <property fmtid="{D5CDD505-2E9C-101B-9397-08002B2CF9AE}" pid="5" name="DIABusinessGroup">
    <vt:lpwstr>711;#Ministerial Services and Secretariat Support|f4934c8c-9d90-43bb-a481-65dd6a17cafe</vt:lpwstr>
  </property>
  <property fmtid="{D5CDD505-2E9C-101B-9397-08002B2CF9AE}" pid="6" name="ContentTypeId">
    <vt:lpwstr>0x0101005496552013C0BA46BE88192D5C6EB20B0031F30CFD6B2244409318FB656FECFFE8006A587A2EFA5757408A2F29B137EB8D69</vt:lpwstr>
  </property>
  <property fmtid="{D5CDD505-2E9C-101B-9397-08002B2CF9AE}" pid="7" name="C3Topic">
    <vt:lpwstr/>
  </property>
  <property fmtid="{D5CDD505-2E9C-101B-9397-08002B2CF9AE}" pid="8" name="DIABusinessUnit">
    <vt:lpwstr/>
  </property>
  <property fmtid="{D5CDD505-2E9C-101B-9397-08002B2CF9AE}" pid="9" name="_dlc_DocIdItemGuid">
    <vt:lpwstr>48dd6ced-4de2-47d4-9118-1f44e62b756a</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_docset_NoMedatataSyncRequired">
    <vt:lpwstr>False</vt:lpwstr>
  </property>
</Properties>
</file>